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29124" w14:textId="3DFF9A96" w:rsidR="00587B73" w:rsidRPr="00542FF6" w:rsidRDefault="00587B73" w:rsidP="00587B73">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Pr>
          <w:b/>
          <w:noProof/>
          <w:sz w:val="24"/>
          <w:lang w:val="en-US"/>
        </w:rPr>
        <w:t>2</w:t>
      </w:r>
      <w:r w:rsidR="00B91DA4">
        <w:rPr>
          <w:b/>
          <w:noProof/>
          <w:sz w:val="24"/>
          <w:lang w:val="en-US"/>
        </w:rPr>
        <w:t>2</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2C1B1A">
        <w:rPr>
          <w:b/>
          <w:i/>
          <w:sz w:val="32"/>
          <w:lang w:val="sv-SE" w:eastAsia="ko-KR"/>
        </w:rPr>
        <w:t>R2-</w:t>
      </w:r>
      <w:r w:rsidR="002C1B1A" w:rsidRPr="002C1B1A">
        <w:rPr>
          <w:b/>
          <w:i/>
          <w:sz w:val="32"/>
          <w:lang w:val="sv-SE" w:eastAsia="ko-KR"/>
        </w:rPr>
        <w:t>2306316</w:t>
      </w:r>
    </w:p>
    <w:p w14:paraId="75F6F55B" w14:textId="5D0C0908" w:rsidR="00587B73" w:rsidRDefault="00B91DA4" w:rsidP="00587B73">
      <w:pPr>
        <w:tabs>
          <w:tab w:val="left" w:pos="1985"/>
        </w:tabs>
        <w:spacing w:after="60" w:line="288" w:lineRule="auto"/>
        <w:rPr>
          <w:rFonts w:eastAsiaTheme="minorEastAsia"/>
          <w:b/>
          <w:sz w:val="24"/>
          <w:lang w:val="sv-SE" w:eastAsia="ko-KR"/>
        </w:rPr>
      </w:pPr>
      <w:r>
        <w:rPr>
          <w:rFonts w:eastAsiaTheme="minorEastAsia"/>
          <w:b/>
          <w:sz w:val="24"/>
          <w:lang w:val="sv-SE" w:eastAsia="ko-KR"/>
        </w:rPr>
        <w:t>Incheon, South Korea</w:t>
      </w:r>
      <w:r w:rsidR="00587B73" w:rsidRPr="008C2C87">
        <w:rPr>
          <w:rFonts w:eastAsiaTheme="minorEastAsia"/>
          <w:b/>
          <w:sz w:val="24"/>
          <w:lang w:val="sv-SE" w:eastAsia="ko-KR"/>
        </w:rPr>
        <w:t xml:space="preserve">, </w:t>
      </w:r>
      <w:r>
        <w:rPr>
          <w:rFonts w:eastAsiaTheme="minorEastAsia"/>
          <w:b/>
          <w:sz w:val="24"/>
          <w:lang w:val="sv-SE" w:eastAsia="ko-KR"/>
        </w:rPr>
        <w:t>22</w:t>
      </w:r>
      <w:r w:rsidR="00587B73">
        <w:rPr>
          <w:rFonts w:eastAsiaTheme="minorEastAsia"/>
          <w:b/>
          <w:sz w:val="24"/>
          <w:lang w:val="sv-SE" w:eastAsia="ko-KR"/>
        </w:rPr>
        <w:t xml:space="preserve">-26 </w:t>
      </w:r>
      <w:r>
        <w:rPr>
          <w:rFonts w:eastAsiaTheme="minorEastAsia"/>
          <w:b/>
          <w:sz w:val="24"/>
          <w:lang w:val="sv-SE" w:eastAsia="ko-KR"/>
        </w:rPr>
        <w:t>May</w:t>
      </w:r>
      <w:r w:rsidR="00587B73" w:rsidRPr="008C2C87">
        <w:rPr>
          <w:rFonts w:eastAsiaTheme="minorEastAsia"/>
          <w:b/>
          <w:sz w:val="24"/>
          <w:lang w:val="sv-SE" w:eastAsia="ko-KR"/>
        </w:rPr>
        <w:t>, 202</w:t>
      </w:r>
      <w:r w:rsidR="00587B73">
        <w:rPr>
          <w:rFonts w:eastAsiaTheme="minorEastAsia"/>
          <w:b/>
          <w:sz w:val="24"/>
          <w:lang w:val="sv-SE" w:eastAsia="ko-KR"/>
        </w:rPr>
        <w:t>3</w:t>
      </w:r>
    </w:p>
    <w:p w14:paraId="04264278" w14:textId="77777777" w:rsidR="008C2C87" w:rsidRPr="00587B73" w:rsidRDefault="008C2C87" w:rsidP="00C860C9">
      <w:pPr>
        <w:tabs>
          <w:tab w:val="left" w:pos="1985"/>
        </w:tabs>
        <w:spacing w:after="60" w:line="288" w:lineRule="auto"/>
        <w:rPr>
          <w:rFonts w:eastAsia="DengXian"/>
          <w:noProof/>
          <w:sz w:val="24"/>
          <w:lang w:val="sv-SE" w:eastAsia="ko-KR"/>
        </w:rPr>
      </w:pPr>
    </w:p>
    <w:p w14:paraId="37F68943" w14:textId="243C1512"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587B73" w:rsidRPr="002C1B1A">
        <w:rPr>
          <w:rFonts w:cs="Arial"/>
          <w:noProof/>
          <w:sz w:val="24"/>
          <w:szCs w:val="24"/>
          <w:lang w:val="sv-SE" w:eastAsia="ko-KR"/>
        </w:rPr>
        <w:t>7</w:t>
      </w:r>
      <w:r w:rsidR="00750382" w:rsidRPr="002C1B1A">
        <w:rPr>
          <w:rFonts w:cs="Arial"/>
          <w:noProof/>
          <w:sz w:val="24"/>
          <w:szCs w:val="24"/>
          <w:lang w:val="sv-SE" w:eastAsia="ko-KR"/>
        </w:rPr>
        <w:t xml:space="preserve">.4.2.1 </w:t>
      </w:r>
      <w:r w:rsidR="00AD59B7" w:rsidRPr="002C1B1A">
        <w:rPr>
          <w:rFonts w:cs="Arial"/>
          <w:noProof/>
          <w:sz w:val="24"/>
          <w:szCs w:val="24"/>
          <w:lang w:val="sv-SE" w:eastAsia="ko-KR"/>
        </w:rPr>
        <w:t>(</w:t>
      </w:r>
      <w:r w:rsidR="00990A5E" w:rsidRPr="002C1B1A">
        <w:rPr>
          <w:rFonts w:cs="Arial"/>
          <w:noProof/>
          <w:sz w:val="24"/>
          <w:szCs w:val="24"/>
          <w:lang w:val="sv-SE" w:eastAsia="ko-KR"/>
        </w:rPr>
        <w:t>NR</w:t>
      </w:r>
      <w:bookmarkStart w:id="0" w:name="_GoBack"/>
      <w:bookmarkEnd w:id="0"/>
      <w:r w:rsidR="00990A5E" w:rsidRPr="00990A5E">
        <w:rPr>
          <w:rFonts w:cs="Arial"/>
          <w:noProof/>
          <w:sz w:val="24"/>
          <w:szCs w:val="24"/>
          <w:lang w:val="sv-SE" w:eastAsia="ko-KR"/>
        </w:rPr>
        <w:t>_Mob_enh2-Core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53F69F61"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1E6D3F" w:rsidRPr="001E6D3F">
        <w:rPr>
          <w:rFonts w:eastAsia="맑은 고딕" w:cs="Arial"/>
          <w:noProof/>
          <w:sz w:val="24"/>
          <w:szCs w:val="24"/>
          <w:lang w:val="sv-SE" w:eastAsia="ko-KR"/>
        </w:rPr>
        <w:t xml:space="preserve">Discussion on </w:t>
      </w:r>
      <w:r w:rsidR="00D66A5E" w:rsidRPr="00D66A5E">
        <w:rPr>
          <w:rFonts w:eastAsia="맑은 고딕" w:cs="Arial"/>
          <w:noProof/>
          <w:sz w:val="24"/>
          <w:szCs w:val="24"/>
          <w:lang w:val="sv-SE" w:eastAsia="ko-KR"/>
        </w:rPr>
        <w:t>early TA acquisition and partial MAC reset</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9FD84BE" w14:textId="3EE56528" w:rsidR="00E1533D" w:rsidRDefault="00E92B71" w:rsidP="00E1533D">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This contribution</w:t>
      </w:r>
      <w:r w:rsidR="00751C6E">
        <w:rPr>
          <w:rFonts w:ascii="Times New Roman" w:eastAsia="맑은 고딕" w:hAnsi="Times New Roman"/>
          <w:sz w:val="22"/>
          <w:szCs w:val="22"/>
          <w:lang w:eastAsia="ko-KR"/>
        </w:rPr>
        <w:t xml:space="preserve"> discuss</w:t>
      </w:r>
      <w:r>
        <w:rPr>
          <w:rFonts w:ascii="Times New Roman" w:eastAsia="맑은 고딕" w:hAnsi="Times New Roman"/>
          <w:sz w:val="22"/>
          <w:szCs w:val="22"/>
          <w:lang w:eastAsia="ko-KR"/>
        </w:rPr>
        <w:t>es</w:t>
      </w:r>
      <w:r w:rsidR="00751C6E">
        <w:rPr>
          <w:rFonts w:ascii="Times New Roman" w:eastAsia="맑은 고딕" w:hAnsi="Times New Roman"/>
          <w:sz w:val="22"/>
          <w:szCs w:val="22"/>
          <w:lang w:eastAsia="ko-KR"/>
        </w:rPr>
        <w:t xml:space="preserve"> </w:t>
      </w:r>
      <w:r w:rsidR="00502491">
        <w:rPr>
          <w:rFonts w:ascii="Times New Roman" w:eastAsia="맑은 고딕" w:hAnsi="Times New Roman"/>
          <w:sz w:val="22"/>
          <w:szCs w:val="22"/>
          <w:lang w:eastAsia="ko-KR"/>
        </w:rPr>
        <w:t>follow-up</w:t>
      </w:r>
      <w:r w:rsidR="00CE1833">
        <w:rPr>
          <w:rFonts w:ascii="Times New Roman" w:eastAsia="맑은 고딕" w:hAnsi="Times New Roman"/>
          <w:sz w:val="22"/>
          <w:szCs w:val="22"/>
          <w:lang w:eastAsia="ko-KR"/>
        </w:rPr>
        <w:t xml:space="preserve"> issues about early TA acquisition</w:t>
      </w:r>
      <w:r w:rsidR="00784993">
        <w:rPr>
          <w:rFonts w:ascii="Times New Roman" w:eastAsia="맑은 고딕" w:hAnsi="Times New Roman"/>
          <w:sz w:val="22"/>
          <w:szCs w:val="22"/>
          <w:lang w:eastAsia="ko-KR"/>
        </w:rPr>
        <w:t xml:space="preserve"> and</w:t>
      </w:r>
      <w:r w:rsidR="00CE1833">
        <w:rPr>
          <w:rFonts w:ascii="Times New Roman" w:eastAsia="맑은 고딕" w:hAnsi="Times New Roman"/>
          <w:sz w:val="22"/>
          <w:szCs w:val="22"/>
          <w:lang w:eastAsia="ko-KR"/>
        </w:rPr>
        <w:t xml:space="preserve"> partial MAC reset.</w:t>
      </w:r>
    </w:p>
    <w:p w14:paraId="61F6958C" w14:textId="77777777" w:rsidR="005F6FE3" w:rsidRPr="00F922F2" w:rsidRDefault="005F6FE3" w:rsidP="00AA6E03">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53C3BF39" w14:textId="7C1CA54D" w:rsidR="00161337" w:rsidRPr="00161337" w:rsidRDefault="00C8082A" w:rsidP="00751C6E">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Early TA acquisition</w:t>
      </w:r>
    </w:p>
    <w:tbl>
      <w:tblPr>
        <w:tblStyle w:val="a7"/>
        <w:tblW w:w="0" w:type="auto"/>
        <w:tblLook w:val="04A0" w:firstRow="1" w:lastRow="0" w:firstColumn="1" w:lastColumn="0" w:noHBand="0" w:noVBand="1"/>
      </w:tblPr>
      <w:tblGrid>
        <w:gridCol w:w="9629"/>
      </w:tblGrid>
      <w:tr w:rsidR="00CE1833" w14:paraId="49BCC244" w14:textId="77777777" w:rsidTr="00FA7815">
        <w:tc>
          <w:tcPr>
            <w:tcW w:w="9629" w:type="dxa"/>
          </w:tcPr>
          <w:p w14:paraId="68A08766" w14:textId="77777777" w:rsidR="00CE1833" w:rsidRPr="0023668C" w:rsidRDefault="00CE1833" w:rsidP="00FA7815">
            <w:pPr>
              <w:pStyle w:val="a4"/>
              <w:rPr>
                <w:rFonts w:eastAsiaTheme="minorEastAsia" w:cs="Arial"/>
                <w:b/>
                <w:lang w:val="en-US" w:eastAsia="ko-KR"/>
              </w:rPr>
            </w:pPr>
            <w:r>
              <w:rPr>
                <w:rFonts w:eastAsiaTheme="minorEastAsia" w:cs="Arial" w:hint="eastAsia"/>
                <w:b/>
                <w:lang w:val="en-US" w:eastAsia="ko-KR"/>
              </w:rPr>
              <w:t>RAN</w:t>
            </w:r>
            <w:r>
              <w:rPr>
                <w:rFonts w:eastAsiaTheme="minorEastAsia" w:cs="Arial"/>
                <w:b/>
                <w:lang w:val="en-US" w:eastAsia="ko-KR"/>
              </w:rPr>
              <w:t>1</w:t>
            </w:r>
            <w:r>
              <w:rPr>
                <w:rFonts w:eastAsiaTheme="minorEastAsia" w:cs="Arial" w:hint="eastAsia"/>
                <w:b/>
                <w:lang w:val="en-US" w:eastAsia="ko-KR"/>
              </w:rPr>
              <w:t xml:space="preserve"> agreements</w:t>
            </w:r>
            <w:r>
              <w:rPr>
                <w:rFonts w:eastAsiaTheme="minorEastAsia" w:cs="Arial"/>
                <w:b/>
                <w:lang w:val="en-US" w:eastAsia="ko-KR"/>
              </w:rPr>
              <w:t xml:space="preserve"> in RAN2#112bis-e</w:t>
            </w:r>
            <w:r>
              <w:rPr>
                <w:rFonts w:eastAsiaTheme="minorEastAsia" w:cs="Arial" w:hint="eastAsia"/>
                <w:b/>
                <w:lang w:val="en-US" w:eastAsia="ko-KR"/>
              </w:rPr>
              <w:t>:</w:t>
            </w:r>
          </w:p>
          <w:p w14:paraId="717742A5" w14:textId="77777777" w:rsidR="00CE1833" w:rsidRDefault="00CE1833" w:rsidP="00FA7815">
            <w:pPr>
              <w:rPr>
                <w:rFonts w:ascii="Times New Roman" w:eastAsia="DengXian" w:hAnsi="Times New Roman"/>
                <w:sz w:val="18"/>
              </w:rPr>
            </w:pPr>
            <w:r>
              <w:rPr>
                <w:rFonts w:ascii="Times New Roman" w:eastAsia="DengXian" w:hAnsi="Times New Roman" w:hint="eastAsia"/>
                <w:sz w:val="18"/>
              </w:rPr>
              <w:t>For PDCCH ordered-RACH, if reception of RAR is not configured, UE autonomous re-transmission of PRACH is</w:t>
            </w:r>
            <w:r>
              <w:rPr>
                <w:rFonts w:ascii="Times New Roman" w:eastAsia="DengXian" w:hAnsi="Times New Roman" w:hint="eastAsia"/>
                <w:color w:val="FF0000"/>
                <w:sz w:val="18"/>
              </w:rPr>
              <w:t xml:space="preserve"> </w:t>
            </w:r>
            <w:r>
              <w:rPr>
                <w:rFonts w:ascii="Times New Roman" w:eastAsia="DengXian" w:hAnsi="Times New Roman" w:hint="eastAsia"/>
                <w:sz w:val="18"/>
              </w:rPr>
              <w:t>not</w:t>
            </w:r>
            <w:r>
              <w:rPr>
                <w:rFonts w:ascii="Times New Roman" w:eastAsia="DengXian" w:hAnsi="Times New Roman" w:hint="eastAsia"/>
                <w:color w:val="FF0000"/>
                <w:sz w:val="18"/>
              </w:rPr>
              <w:t xml:space="preserve"> </w:t>
            </w:r>
            <w:r>
              <w:rPr>
                <w:rFonts w:ascii="Times New Roman" w:eastAsia="DengXian" w:hAnsi="Times New Roman"/>
                <w:sz w:val="18"/>
              </w:rPr>
              <w:t>allowed,</w:t>
            </w:r>
            <w:r>
              <w:rPr>
                <w:rFonts w:ascii="Times New Roman" w:eastAsia="DengXian" w:hAnsi="Times New Roman" w:hint="eastAsia"/>
                <w:sz w:val="18"/>
              </w:rPr>
              <w:t xml:space="preserve"> regardless of the configuration of </w:t>
            </w:r>
            <w:proofErr w:type="spellStart"/>
            <w:r>
              <w:rPr>
                <w:rFonts w:ascii="Times New Roman" w:eastAsia="DengXian" w:hAnsi="Times New Roman"/>
                <w:sz w:val="18"/>
              </w:rPr>
              <w:t>PreambleTransMax</w:t>
            </w:r>
            <w:proofErr w:type="spellEnd"/>
            <w:r>
              <w:rPr>
                <w:rFonts w:ascii="Times New Roman" w:eastAsia="DengXian" w:hAnsi="Times New Roman" w:hint="eastAsia"/>
                <w:sz w:val="18"/>
              </w:rPr>
              <w:t>.</w:t>
            </w:r>
          </w:p>
          <w:p w14:paraId="0744B80B" w14:textId="77777777" w:rsidR="00CE1833" w:rsidRPr="00957CFA" w:rsidRDefault="00CE1833" w:rsidP="00FA7815">
            <w:pPr>
              <w:snapToGrid w:val="0"/>
              <w:rPr>
                <w:rFonts w:ascii="Times New Roman" w:hAnsi="Times New Roman"/>
                <w:bCs/>
                <w:strike/>
                <w:sz w:val="18"/>
                <w:lang w:eastAsia="en-GB"/>
              </w:rPr>
            </w:pPr>
            <w:r>
              <w:rPr>
                <w:rFonts w:ascii="Times New Roman" w:eastAsia="DengXian" w:hAnsi="Times New Roman" w:hint="eastAsia"/>
                <w:sz w:val="18"/>
              </w:rPr>
              <w:t xml:space="preserve">When reception of RAR is configured, support RAR is received from serving cell </w:t>
            </w:r>
            <w:r w:rsidRPr="00FC306F">
              <w:rPr>
                <w:rFonts w:ascii="Times New Roman" w:eastAsia="DengXian" w:hAnsi="Times New Roman" w:hint="eastAsia"/>
                <w:sz w:val="18"/>
              </w:rPr>
              <w:t>at</w:t>
            </w:r>
            <w:r w:rsidRPr="00FC306F">
              <w:rPr>
                <w:rFonts w:ascii="Times New Roman" w:eastAsia="DengXian" w:hAnsi="Times New Roman"/>
                <w:sz w:val="18"/>
              </w:rPr>
              <w:t xml:space="preserve"> least in intra-DU case</w:t>
            </w:r>
            <w:r>
              <w:rPr>
                <w:rFonts w:ascii="Times New Roman" w:eastAsia="DengXian" w:hAnsi="Times New Roman" w:hint="eastAsia"/>
                <w:sz w:val="18"/>
              </w:rPr>
              <w:t xml:space="preserve">. </w:t>
            </w:r>
          </w:p>
          <w:p w14:paraId="72553A76" w14:textId="77777777" w:rsidR="00CE1833" w:rsidRDefault="00CE1833" w:rsidP="00FA7815">
            <w:pPr>
              <w:snapToGrid w:val="0"/>
              <w:rPr>
                <w:rFonts w:ascii="Times New Roman" w:eastAsia="DengXian" w:hAnsi="Times New Roman"/>
                <w:sz w:val="18"/>
              </w:rPr>
            </w:pPr>
            <w:r>
              <w:rPr>
                <w:rFonts w:ascii="Times New Roman" w:eastAsia="DengXian" w:hAnsi="Times New Roman" w:hint="eastAsia"/>
                <w:sz w:val="18"/>
              </w:rPr>
              <w:t xml:space="preserve">When reception of RAR is configured, support RAR is received from serving cell </w:t>
            </w:r>
            <w:r>
              <w:rPr>
                <w:rFonts w:ascii="Times New Roman" w:eastAsia="DengXian" w:hAnsi="Times New Roman"/>
                <w:sz w:val="18"/>
              </w:rPr>
              <w:t xml:space="preserve">in </w:t>
            </w:r>
            <w:r>
              <w:rPr>
                <w:rFonts w:ascii="Times New Roman" w:eastAsia="DengXian" w:hAnsi="Times New Roman" w:hint="eastAsia"/>
                <w:sz w:val="18"/>
              </w:rPr>
              <w:t>inter-DU case.</w:t>
            </w:r>
          </w:p>
          <w:p w14:paraId="4AB0B11C" w14:textId="77777777" w:rsidR="00CE1833" w:rsidRDefault="00CE1833" w:rsidP="00FA7815">
            <w:pPr>
              <w:pStyle w:val="a5"/>
              <w:widowControl w:val="0"/>
              <w:numPr>
                <w:ilvl w:val="0"/>
                <w:numId w:val="39"/>
              </w:numPr>
              <w:spacing w:after="160" w:line="259" w:lineRule="auto"/>
              <w:ind w:leftChars="0" w:left="360"/>
              <w:contextualSpacing/>
              <w:rPr>
                <w:rFonts w:ascii="Times New Roman" w:eastAsia="DengXian" w:hAnsi="Times New Roman"/>
                <w:sz w:val="18"/>
                <w:szCs w:val="18"/>
              </w:rPr>
            </w:pPr>
            <w:r>
              <w:rPr>
                <w:rFonts w:ascii="Times New Roman" w:eastAsia="DengXian" w:hAnsi="Times New Roman" w:hint="eastAsia"/>
                <w:sz w:val="18"/>
              </w:rPr>
              <w:t xml:space="preserve">FFS: </w:t>
            </w:r>
            <w:r>
              <w:rPr>
                <w:rFonts w:ascii="Times New Roman" w:hAnsi="Times New Roman" w:hint="eastAsia"/>
                <w:sz w:val="18"/>
                <w:szCs w:val="18"/>
              </w:rPr>
              <w:t xml:space="preserve">RA </w:t>
            </w:r>
            <w:r w:rsidRPr="00845F8D">
              <w:rPr>
                <w:rFonts w:ascii="Times New Roman" w:eastAsia="DengXian" w:hAnsi="Times New Roman" w:hint="eastAsia"/>
                <w:sz w:val="18"/>
              </w:rPr>
              <w:t>response</w:t>
            </w:r>
            <w:r>
              <w:rPr>
                <w:rFonts w:ascii="Times New Roman" w:hAnsi="Times New Roman" w:hint="eastAsia"/>
                <w:sz w:val="18"/>
                <w:szCs w:val="18"/>
              </w:rPr>
              <w:t xml:space="preserve"> window related issues</w:t>
            </w:r>
          </w:p>
          <w:p w14:paraId="77875CE7" w14:textId="77777777" w:rsidR="00CE1833" w:rsidRPr="0031442B" w:rsidRDefault="00CE1833" w:rsidP="00FA7815">
            <w:pPr>
              <w:pStyle w:val="ad"/>
              <w:shd w:val="clear" w:color="auto" w:fill="FFFFFF"/>
              <w:spacing w:beforeLines="50" w:before="120" w:beforeAutospacing="0" w:after="0" w:afterAutospacing="0"/>
              <w:jc w:val="both"/>
              <w:rPr>
                <w:rFonts w:ascii="Times" w:eastAsia="바탕" w:hAnsi="Times" w:cs="Times New Roman"/>
                <w:color w:val="auto"/>
                <w:szCs w:val="24"/>
                <w:lang w:eastAsia="x-none"/>
              </w:rPr>
            </w:pPr>
            <w:r w:rsidRPr="0031442B">
              <w:rPr>
                <w:rFonts w:ascii="Times" w:eastAsia="바탕" w:hAnsi="Times" w:cs="Times New Roman"/>
                <w:color w:val="auto"/>
                <w:szCs w:val="24"/>
                <w:lang w:eastAsia="x-none"/>
              </w:rPr>
              <w:t xml:space="preserve">For PDCCH ordered RACH mechanism in R18 LTM, when reception of RAR is configured, </w:t>
            </w:r>
          </w:p>
          <w:p w14:paraId="1F04130A" w14:textId="77777777" w:rsidR="00CE1833" w:rsidRPr="0031442B" w:rsidRDefault="00CE1833" w:rsidP="00FA7815">
            <w:pPr>
              <w:pStyle w:val="ad"/>
              <w:numPr>
                <w:ilvl w:val="0"/>
                <w:numId w:val="39"/>
              </w:numPr>
              <w:shd w:val="clear" w:color="auto" w:fill="FFFFFF"/>
              <w:spacing w:beforeLines="50" w:before="120" w:beforeAutospacing="0" w:after="0" w:afterAutospacing="0"/>
              <w:jc w:val="both"/>
              <w:rPr>
                <w:rFonts w:ascii="Times" w:eastAsia="바탕" w:hAnsi="Times" w:cs="Times New Roman"/>
                <w:color w:val="auto"/>
                <w:szCs w:val="24"/>
                <w:lang w:eastAsia="x-none"/>
              </w:rPr>
            </w:pPr>
            <w:r w:rsidRPr="0031442B">
              <w:rPr>
                <w:rFonts w:ascii="Times" w:eastAsia="바탕" w:hAnsi="Times" w:cs="Times New Roman"/>
                <w:color w:val="auto"/>
                <w:szCs w:val="24"/>
                <w:lang w:eastAsia="x-none"/>
              </w:rPr>
              <w:t>the UE stores(remembers/maintains</w:t>
            </w:r>
            <w:r w:rsidRPr="0031442B">
              <w:rPr>
                <w:rFonts w:ascii="Times" w:eastAsia="바탕" w:hAnsi="Times" w:cs="Times New Roman" w:hint="eastAsia"/>
                <w:color w:val="auto"/>
                <w:szCs w:val="24"/>
                <w:lang w:eastAsia="x-none"/>
              </w:rPr>
              <w:t>/handles</w:t>
            </w:r>
            <w:r w:rsidRPr="0031442B">
              <w:rPr>
                <w:rFonts w:ascii="Times" w:eastAsia="바탕" w:hAnsi="Times" w:cs="Times New Roman"/>
                <w:color w:val="auto"/>
                <w:szCs w:val="24"/>
                <w:lang w:eastAsia="x-none"/>
              </w:rPr>
              <w:t>) a TA for at least one candidate cell</w:t>
            </w:r>
          </w:p>
          <w:p w14:paraId="7A5B29B1" w14:textId="77777777" w:rsidR="00CE1833" w:rsidRPr="0031442B" w:rsidRDefault="00CE1833" w:rsidP="00FA7815">
            <w:pPr>
              <w:pStyle w:val="ad"/>
              <w:numPr>
                <w:ilvl w:val="0"/>
                <w:numId w:val="39"/>
              </w:numPr>
              <w:shd w:val="clear" w:color="auto" w:fill="FFFFFF"/>
              <w:spacing w:beforeLines="50" w:before="120" w:beforeAutospacing="0" w:after="0" w:afterAutospacing="0"/>
              <w:jc w:val="both"/>
              <w:rPr>
                <w:rFonts w:ascii="Times" w:eastAsia="바탕" w:hAnsi="Times" w:cs="Times New Roman"/>
                <w:color w:val="auto"/>
                <w:szCs w:val="24"/>
                <w:lang w:eastAsia="x-none"/>
              </w:rPr>
            </w:pPr>
            <w:r w:rsidRPr="0031442B">
              <w:rPr>
                <w:rFonts w:ascii="Times" w:eastAsia="바탕" w:hAnsi="Times" w:cs="Times New Roman"/>
                <w:color w:val="auto"/>
                <w:szCs w:val="24"/>
                <w:lang w:eastAsia="x-none"/>
              </w:rPr>
              <w:t>storing(remembering/maintaining</w:t>
            </w:r>
            <w:r w:rsidRPr="0031442B">
              <w:rPr>
                <w:rFonts w:ascii="Times" w:eastAsia="바탕" w:hAnsi="Times" w:cs="Times New Roman" w:hint="eastAsia"/>
                <w:color w:val="auto"/>
                <w:szCs w:val="24"/>
                <w:lang w:eastAsia="x-none"/>
              </w:rPr>
              <w:t>/handling</w:t>
            </w:r>
            <w:r w:rsidRPr="0031442B">
              <w:rPr>
                <w:rFonts w:ascii="Times" w:eastAsia="바탕" w:hAnsi="Times" w:cs="Times New Roman"/>
                <w:color w:val="auto"/>
                <w:szCs w:val="24"/>
                <w:lang w:eastAsia="x-none"/>
              </w:rPr>
              <w:t>) corresponding TAs for more than one candidate cell is up to UE capability</w:t>
            </w:r>
          </w:p>
          <w:p w14:paraId="165B5AF2" w14:textId="77777777" w:rsidR="00CE1833" w:rsidRPr="008111AC" w:rsidRDefault="00CE1833" w:rsidP="00FA7815">
            <w:pPr>
              <w:pStyle w:val="ad"/>
              <w:numPr>
                <w:ilvl w:val="1"/>
                <w:numId w:val="39"/>
              </w:numPr>
              <w:shd w:val="clear" w:color="auto" w:fill="FFFFFF"/>
              <w:spacing w:beforeLines="50" w:before="120" w:beforeAutospacing="0" w:after="0" w:afterAutospacing="0"/>
              <w:jc w:val="both"/>
            </w:pPr>
            <w:r w:rsidRPr="0031442B">
              <w:rPr>
                <w:rFonts w:ascii="Times" w:eastAsia="바탕" w:hAnsi="Times" w:cs="Times New Roman"/>
                <w:color w:val="auto"/>
                <w:szCs w:val="24"/>
                <w:lang w:eastAsia="x-none"/>
              </w:rPr>
              <w:t xml:space="preserve">detailed number of candidate cell is up to UE capability </w:t>
            </w:r>
          </w:p>
        </w:tc>
      </w:tr>
    </w:tbl>
    <w:p w14:paraId="5E2403DA" w14:textId="77777777" w:rsidR="00CE1833" w:rsidRPr="00CE1833" w:rsidRDefault="00CE1833" w:rsidP="00751C6E">
      <w:pPr>
        <w:jc w:val="left"/>
        <w:rPr>
          <w:rFonts w:ascii="Times New Roman" w:eastAsia="맑은 고딕" w:hAnsi="Times New Roman"/>
          <w:sz w:val="22"/>
          <w:lang w:eastAsia="ko-KR"/>
        </w:rPr>
      </w:pPr>
    </w:p>
    <w:p w14:paraId="361EEC41" w14:textId="461EF321" w:rsidR="00CE1833" w:rsidRDefault="00CE1833"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“without RAR”, one open question is whether to support autonomous retransmission of preamble and RAN1 finally </w:t>
      </w:r>
      <w:r w:rsidR="00500109">
        <w:rPr>
          <w:rFonts w:ascii="Times New Roman" w:eastAsia="맑은 고딕" w:hAnsi="Times New Roman"/>
          <w:sz w:val="22"/>
          <w:lang w:eastAsia="ko-KR"/>
        </w:rPr>
        <w:t>concludes not to support autonomous preamble retransmission as</w:t>
      </w:r>
      <w:r>
        <w:rPr>
          <w:rFonts w:ascii="Times New Roman" w:eastAsia="맑은 고딕" w:hAnsi="Times New Roman"/>
          <w:sz w:val="22"/>
          <w:lang w:eastAsia="ko-KR"/>
        </w:rPr>
        <w:t xml:space="preserve"> </w:t>
      </w:r>
      <w:r w:rsidR="00500109">
        <w:rPr>
          <w:rFonts w:ascii="Times New Roman" w:eastAsia="맑은 고딕" w:hAnsi="Times New Roman"/>
          <w:sz w:val="22"/>
          <w:lang w:eastAsia="ko-KR"/>
        </w:rPr>
        <w:t xml:space="preserve">shown in above </w:t>
      </w:r>
      <w:r>
        <w:rPr>
          <w:rFonts w:ascii="Times New Roman" w:eastAsia="맑은 고딕" w:hAnsi="Times New Roman"/>
          <w:sz w:val="22"/>
          <w:lang w:eastAsia="ko-KR"/>
        </w:rPr>
        <w:t>agreement</w:t>
      </w:r>
      <w:r w:rsidR="00500109">
        <w:rPr>
          <w:rFonts w:ascii="Times New Roman" w:eastAsia="맑은 고딕" w:hAnsi="Times New Roman"/>
          <w:sz w:val="22"/>
          <w:lang w:eastAsia="ko-KR"/>
        </w:rPr>
        <w:t>s</w:t>
      </w:r>
      <w:r>
        <w:rPr>
          <w:rFonts w:ascii="Times New Roman" w:eastAsia="맑은 고딕" w:hAnsi="Times New Roman"/>
          <w:sz w:val="22"/>
          <w:lang w:eastAsia="ko-KR"/>
        </w:rPr>
        <w:t xml:space="preserve">. This means that </w:t>
      </w:r>
      <w:r w:rsidRPr="00CE1833">
        <w:rPr>
          <w:rFonts w:ascii="Times New Roman" w:eastAsia="맑은 고딕" w:hAnsi="Times New Roman"/>
          <w:sz w:val="22"/>
          <w:lang w:eastAsia="ko-KR"/>
        </w:rPr>
        <w:t xml:space="preserve">the UE </w:t>
      </w:r>
      <w:r>
        <w:rPr>
          <w:rFonts w:ascii="Times New Roman" w:eastAsia="맑은 고딕" w:hAnsi="Times New Roman"/>
          <w:sz w:val="22"/>
          <w:lang w:eastAsia="ko-KR"/>
        </w:rPr>
        <w:t xml:space="preserve">does not need to </w:t>
      </w:r>
      <w:r w:rsidRPr="00CE1833">
        <w:rPr>
          <w:rFonts w:ascii="Times New Roman" w:eastAsia="맑은 고딕" w:hAnsi="Times New Roman"/>
          <w:sz w:val="22"/>
          <w:lang w:eastAsia="ko-KR"/>
        </w:rPr>
        <w:t xml:space="preserve">know the </w:t>
      </w:r>
      <w:r>
        <w:rPr>
          <w:rFonts w:ascii="Times New Roman" w:eastAsia="맑은 고딕" w:hAnsi="Times New Roman"/>
          <w:sz w:val="22"/>
          <w:lang w:eastAsia="ko-KR"/>
        </w:rPr>
        <w:t>preamble</w:t>
      </w:r>
      <w:r w:rsidRPr="00CE1833">
        <w:rPr>
          <w:rFonts w:ascii="Times New Roman" w:eastAsia="맑은 고딕" w:hAnsi="Times New Roman"/>
          <w:sz w:val="22"/>
          <w:lang w:eastAsia="ko-KR"/>
        </w:rPr>
        <w:t xml:space="preserve"> is successfully received by </w:t>
      </w:r>
      <w:r>
        <w:rPr>
          <w:rFonts w:ascii="Times New Roman" w:eastAsia="맑은 고딕" w:hAnsi="Times New Roman"/>
          <w:sz w:val="22"/>
          <w:lang w:eastAsia="ko-KR"/>
        </w:rPr>
        <w:t xml:space="preserve">target DU after one preamble transmission. If the transmitted preamble is not successfully received by the target DU, another PDCCH ordered RACH for candidate cell would be triggered by the target DU or the source DU. </w:t>
      </w:r>
      <w:r w:rsidR="000C15E9">
        <w:rPr>
          <w:rFonts w:ascii="Times New Roman" w:eastAsia="맑은 고딕" w:hAnsi="Times New Roman"/>
          <w:sz w:val="22"/>
          <w:lang w:eastAsia="ko-KR"/>
        </w:rPr>
        <w:t>For this, t</w:t>
      </w:r>
      <w:r w:rsidR="00500109">
        <w:rPr>
          <w:rFonts w:ascii="Times New Roman" w:eastAsia="맑은 고딕" w:hAnsi="Times New Roman"/>
          <w:sz w:val="22"/>
          <w:lang w:eastAsia="ko-KR"/>
        </w:rPr>
        <w:t xml:space="preserve">he expected RAN2 impact on the </w:t>
      </w:r>
      <w:r w:rsidR="0031442B">
        <w:rPr>
          <w:rFonts w:ascii="Times New Roman" w:eastAsia="맑은 고딕" w:hAnsi="Times New Roman"/>
          <w:sz w:val="22"/>
          <w:lang w:eastAsia="ko-KR"/>
        </w:rPr>
        <w:t xml:space="preserve">MAC specification </w:t>
      </w:r>
      <w:r w:rsidR="00500109">
        <w:rPr>
          <w:rFonts w:ascii="Times New Roman" w:eastAsia="맑은 고딕" w:hAnsi="Times New Roman"/>
          <w:sz w:val="22"/>
          <w:lang w:eastAsia="ko-KR"/>
        </w:rPr>
        <w:t>is</w:t>
      </w:r>
      <w:r w:rsidR="0031442B">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that the </w:t>
      </w:r>
      <w:r w:rsidR="00500109">
        <w:rPr>
          <w:rFonts w:ascii="Times New Roman" w:eastAsia="맑은 고딕" w:hAnsi="Times New Roman"/>
          <w:sz w:val="22"/>
          <w:lang w:eastAsia="ko-KR"/>
        </w:rPr>
        <w:t xml:space="preserve">MAC entity </w:t>
      </w:r>
      <w:r>
        <w:rPr>
          <w:rFonts w:ascii="Times New Roman" w:eastAsia="맑은 고딕" w:hAnsi="Times New Roman"/>
          <w:sz w:val="22"/>
          <w:lang w:eastAsia="ko-KR"/>
        </w:rPr>
        <w:t xml:space="preserve">does not need to start RAR window </w:t>
      </w:r>
      <w:r w:rsidR="0031442B">
        <w:rPr>
          <w:rFonts w:ascii="Times New Roman" w:eastAsia="맑은 고딕" w:hAnsi="Times New Roman"/>
          <w:sz w:val="22"/>
          <w:lang w:eastAsia="ko-KR"/>
        </w:rPr>
        <w:t>and stop RACH procedure after</w:t>
      </w:r>
      <w:r w:rsidR="00500109">
        <w:rPr>
          <w:rFonts w:ascii="Times New Roman" w:eastAsia="맑은 고딕" w:hAnsi="Times New Roman"/>
          <w:sz w:val="22"/>
          <w:lang w:eastAsia="ko-KR"/>
        </w:rPr>
        <w:t xml:space="preserve"> one</w:t>
      </w:r>
      <w:r w:rsidR="0031442B">
        <w:rPr>
          <w:rFonts w:ascii="Times New Roman" w:eastAsia="맑은 고딕" w:hAnsi="Times New Roman"/>
          <w:sz w:val="22"/>
          <w:lang w:eastAsia="ko-KR"/>
        </w:rPr>
        <w:t xml:space="preserve"> preamble transmission.</w:t>
      </w:r>
      <w:r w:rsidR="009F4793">
        <w:rPr>
          <w:rFonts w:ascii="Times New Roman" w:eastAsia="맑은 고딕" w:hAnsi="Times New Roman"/>
          <w:sz w:val="22"/>
          <w:lang w:eastAsia="ko-KR"/>
        </w:rPr>
        <w:t xml:space="preserve"> </w:t>
      </w:r>
      <w:r w:rsidR="00860CA7">
        <w:rPr>
          <w:rFonts w:ascii="Times New Roman" w:eastAsia="맑은 고딕" w:hAnsi="Times New Roman"/>
          <w:sz w:val="22"/>
          <w:lang w:eastAsia="ko-KR"/>
        </w:rPr>
        <w:t>Nevertheless,</w:t>
      </w:r>
      <w:r w:rsidR="009F4793">
        <w:rPr>
          <w:rFonts w:ascii="Times New Roman" w:eastAsia="맑은 고딕" w:hAnsi="Times New Roman"/>
          <w:sz w:val="22"/>
          <w:lang w:eastAsia="ko-KR"/>
        </w:rPr>
        <w:t xml:space="preserve"> </w:t>
      </w:r>
      <w:r w:rsidR="000C15E9">
        <w:rPr>
          <w:rFonts w:ascii="Times New Roman" w:eastAsia="맑은 고딕" w:hAnsi="Times New Roman"/>
          <w:sz w:val="22"/>
          <w:lang w:eastAsia="ko-KR"/>
        </w:rPr>
        <w:t xml:space="preserve">same CFRA </w:t>
      </w:r>
      <w:r w:rsidR="009F4793">
        <w:rPr>
          <w:rFonts w:ascii="Times New Roman" w:eastAsia="맑은 고딕" w:hAnsi="Times New Roman"/>
          <w:sz w:val="22"/>
          <w:lang w:eastAsia="ko-KR"/>
        </w:rPr>
        <w:t xml:space="preserve">preamble </w:t>
      </w:r>
      <w:r w:rsidR="00860CA7">
        <w:rPr>
          <w:rFonts w:ascii="Times New Roman" w:eastAsia="맑은 고딕" w:hAnsi="Times New Roman"/>
          <w:sz w:val="22"/>
          <w:lang w:eastAsia="ko-KR"/>
        </w:rPr>
        <w:t>may be</w:t>
      </w:r>
      <w:r w:rsidR="009F4793">
        <w:rPr>
          <w:rFonts w:ascii="Times New Roman" w:eastAsia="맑은 고딕" w:hAnsi="Times New Roman"/>
          <w:sz w:val="22"/>
          <w:lang w:eastAsia="ko-KR"/>
        </w:rPr>
        <w:t xml:space="preserve"> transmitted </w:t>
      </w:r>
      <w:r w:rsidR="00784993">
        <w:rPr>
          <w:rFonts w:ascii="Times New Roman" w:eastAsia="맑은 고딕" w:hAnsi="Times New Roman"/>
          <w:sz w:val="22"/>
          <w:lang w:eastAsia="ko-KR"/>
        </w:rPr>
        <w:t xml:space="preserve">again </w:t>
      </w:r>
      <w:r w:rsidR="009F4793">
        <w:rPr>
          <w:rFonts w:ascii="Times New Roman" w:eastAsia="맑은 고딕" w:hAnsi="Times New Roman"/>
          <w:sz w:val="22"/>
          <w:lang w:eastAsia="ko-KR"/>
        </w:rPr>
        <w:t>by the subsequent PDCCH ordered RACH by the target DU</w:t>
      </w:r>
      <w:r w:rsidR="00860CA7">
        <w:rPr>
          <w:rFonts w:ascii="Times New Roman" w:eastAsia="맑은 고딕" w:hAnsi="Times New Roman"/>
          <w:sz w:val="22"/>
          <w:lang w:eastAsia="ko-KR"/>
        </w:rPr>
        <w:t>. In this case</w:t>
      </w:r>
      <w:r w:rsidR="009F4793">
        <w:rPr>
          <w:rFonts w:ascii="Times New Roman" w:eastAsia="맑은 고딕" w:hAnsi="Times New Roman"/>
          <w:sz w:val="22"/>
          <w:lang w:eastAsia="ko-KR"/>
        </w:rPr>
        <w:t xml:space="preserve">, </w:t>
      </w:r>
      <w:r w:rsidR="00860CA7">
        <w:rPr>
          <w:rFonts w:ascii="Times New Roman" w:eastAsia="맑은 고딕" w:hAnsi="Times New Roman"/>
          <w:sz w:val="22"/>
          <w:lang w:eastAsia="ko-KR"/>
        </w:rPr>
        <w:t xml:space="preserve">we need to know how to apply power ramping for this transmission, but </w:t>
      </w:r>
      <w:r w:rsidR="00784993">
        <w:rPr>
          <w:rFonts w:ascii="Times New Roman" w:eastAsia="맑은 고딕" w:hAnsi="Times New Roman"/>
          <w:sz w:val="22"/>
          <w:lang w:eastAsia="ko-KR"/>
        </w:rPr>
        <w:t>several options are</w:t>
      </w:r>
      <w:r w:rsidR="00860CA7">
        <w:rPr>
          <w:rFonts w:ascii="Times New Roman" w:eastAsia="맑은 고딕" w:hAnsi="Times New Roman"/>
          <w:sz w:val="22"/>
          <w:lang w:eastAsia="ko-KR"/>
        </w:rPr>
        <w:t xml:space="preserve"> </w:t>
      </w:r>
      <w:r w:rsidR="002D54E4">
        <w:rPr>
          <w:rFonts w:ascii="Times New Roman" w:eastAsia="맑은 고딕" w:hAnsi="Times New Roman"/>
          <w:sz w:val="22"/>
          <w:lang w:eastAsia="ko-KR"/>
        </w:rPr>
        <w:t xml:space="preserve">already </w:t>
      </w:r>
      <w:r w:rsidR="00860CA7">
        <w:rPr>
          <w:rFonts w:ascii="Times New Roman" w:eastAsia="맑은 고딕" w:hAnsi="Times New Roman"/>
          <w:sz w:val="22"/>
          <w:lang w:eastAsia="ko-KR"/>
        </w:rPr>
        <w:t xml:space="preserve">discussed in RAN1 and it would be good to wait RAN1 conclusion first </w:t>
      </w:r>
      <w:r w:rsidR="002D54E4">
        <w:rPr>
          <w:rFonts w:ascii="Times New Roman" w:eastAsia="맑은 고딕" w:hAnsi="Times New Roman"/>
          <w:sz w:val="22"/>
          <w:lang w:eastAsia="ko-KR"/>
        </w:rPr>
        <w:t>to avoid duplicated discussion for same issue</w:t>
      </w:r>
      <w:r w:rsidR="00784993">
        <w:rPr>
          <w:rFonts w:ascii="Times New Roman" w:eastAsia="맑은 고딕" w:hAnsi="Times New Roman"/>
          <w:sz w:val="22"/>
          <w:lang w:eastAsia="ko-KR"/>
        </w:rPr>
        <w:t>.</w:t>
      </w:r>
    </w:p>
    <w:p w14:paraId="7F749526" w14:textId="03D127E1" w:rsidR="00502491" w:rsidRDefault="0031442B" w:rsidP="00751C6E">
      <w:pPr>
        <w:jc w:val="left"/>
        <w:rPr>
          <w:rFonts w:ascii="Times New Roman" w:eastAsia="맑은 고딕" w:hAnsi="Times New Roman"/>
          <w:b/>
          <w:sz w:val="22"/>
          <w:lang w:eastAsia="ko-KR"/>
        </w:rPr>
      </w:pPr>
      <w:r>
        <w:rPr>
          <w:rFonts w:ascii="Times New Roman" w:eastAsia="맑은 고딕" w:hAnsi="Times New Roman"/>
          <w:b/>
          <w:sz w:val="22"/>
          <w:lang w:eastAsia="ko-KR"/>
        </w:rPr>
        <w:t>Observation 1.</w:t>
      </w:r>
      <w:r w:rsidRPr="00E70344">
        <w:t xml:space="preserve"> </w:t>
      </w:r>
      <w:r>
        <w:rPr>
          <w:rFonts w:ascii="Times New Roman" w:eastAsia="맑은 고딕" w:hAnsi="Times New Roman"/>
          <w:b/>
          <w:sz w:val="22"/>
          <w:lang w:eastAsia="ko-KR"/>
        </w:rPr>
        <w:t xml:space="preserve">For “without RAR”, as autonomous retransmission is not </w:t>
      </w:r>
      <w:r w:rsidR="00500109">
        <w:rPr>
          <w:rFonts w:ascii="Times New Roman" w:eastAsia="맑은 고딕" w:hAnsi="Times New Roman"/>
          <w:b/>
          <w:sz w:val="22"/>
          <w:lang w:eastAsia="ko-KR"/>
        </w:rPr>
        <w:t xml:space="preserve">allowed </w:t>
      </w:r>
      <w:r w:rsidR="00500109" w:rsidRPr="00500109">
        <w:rPr>
          <w:rFonts w:ascii="Times New Roman" w:eastAsia="맑은 고딕" w:hAnsi="Times New Roman"/>
          <w:b/>
          <w:sz w:val="22"/>
          <w:lang w:eastAsia="ko-KR"/>
        </w:rPr>
        <w:t xml:space="preserve">regardless of the configuration of </w:t>
      </w:r>
      <w:proofErr w:type="spellStart"/>
      <w:r w:rsidR="00500109" w:rsidRPr="00500109">
        <w:rPr>
          <w:rFonts w:ascii="Times New Roman" w:eastAsia="맑은 고딕" w:hAnsi="Times New Roman"/>
          <w:b/>
          <w:i/>
          <w:sz w:val="22"/>
          <w:lang w:eastAsia="ko-KR"/>
        </w:rPr>
        <w:t>PreambleTransMax</w:t>
      </w:r>
      <w:proofErr w:type="spellEnd"/>
      <w:r>
        <w:rPr>
          <w:rFonts w:ascii="Times New Roman" w:eastAsia="맑은 고딕" w:hAnsi="Times New Roman"/>
          <w:b/>
          <w:sz w:val="22"/>
          <w:lang w:eastAsia="ko-KR"/>
        </w:rPr>
        <w:t xml:space="preserve">, </w:t>
      </w:r>
      <w:r w:rsidR="00502491">
        <w:rPr>
          <w:rFonts w:ascii="Times New Roman" w:eastAsia="맑은 고딕" w:hAnsi="Times New Roman"/>
          <w:b/>
          <w:sz w:val="22"/>
          <w:lang w:eastAsia="ko-KR"/>
        </w:rPr>
        <w:t xml:space="preserve">the current RACH procedure may need to be modified. </w:t>
      </w:r>
    </w:p>
    <w:p w14:paraId="42A227F6" w14:textId="4F53B4F7" w:rsidR="00C8082A" w:rsidRPr="0031442B" w:rsidRDefault="00502491" w:rsidP="00751C6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When “without RAR” is configured, </w:t>
      </w:r>
      <w:r w:rsidR="0031442B" w:rsidRPr="0031442B">
        <w:rPr>
          <w:rFonts w:ascii="Times New Roman" w:eastAsia="맑은 고딕" w:hAnsi="Times New Roman"/>
          <w:b/>
          <w:sz w:val="22"/>
          <w:lang w:eastAsia="ko-KR"/>
        </w:rPr>
        <w:t xml:space="preserve">the UE does not start RAR window and stop RACH procedure after </w:t>
      </w:r>
      <w:r w:rsidR="00500109">
        <w:rPr>
          <w:rFonts w:ascii="Times New Roman" w:eastAsia="맑은 고딕" w:hAnsi="Times New Roman"/>
          <w:b/>
          <w:sz w:val="22"/>
          <w:lang w:eastAsia="ko-KR"/>
        </w:rPr>
        <w:t xml:space="preserve">one </w:t>
      </w:r>
      <w:r w:rsidR="0031442B" w:rsidRPr="0031442B">
        <w:rPr>
          <w:rFonts w:ascii="Times New Roman" w:eastAsia="맑은 고딕" w:hAnsi="Times New Roman"/>
          <w:b/>
          <w:sz w:val="22"/>
          <w:lang w:eastAsia="ko-KR"/>
        </w:rPr>
        <w:t>preamble transmission.</w:t>
      </w:r>
    </w:p>
    <w:p w14:paraId="5DA9BE97" w14:textId="77777777" w:rsidR="00CE1833" w:rsidRPr="00502491" w:rsidRDefault="00CE1833" w:rsidP="00751C6E">
      <w:pPr>
        <w:jc w:val="left"/>
        <w:rPr>
          <w:rFonts w:ascii="Times New Roman" w:eastAsia="맑은 고딕" w:hAnsi="Times New Roman"/>
          <w:sz w:val="22"/>
          <w:lang w:eastAsia="ko-KR"/>
        </w:rPr>
      </w:pPr>
    </w:p>
    <w:p w14:paraId="54E61520" w14:textId="2C622543" w:rsidR="005E6126" w:rsidRDefault="0031442B" w:rsidP="00751C6E">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Pr>
          <w:rFonts w:ascii="Times New Roman" w:eastAsia="맑은 고딕" w:hAnsi="Times New Roman"/>
          <w:sz w:val="22"/>
          <w:lang w:eastAsia="ko-KR"/>
        </w:rPr>
        <w:t xml:space="preserve">“with RAR”, RAN2 </w:t>
      </w:r>
      <w:r w:rsidR="00DC4A8B">
        <w:rPr>
          <w:rFonts w:ascii="Times New Roman" w:eastAsia="맑은 고딕" w:hAnsi="Times New Roman"/>
          <w:sz w:val="22"/>
          <w:lang w:eastAsia="ko-KR"/>
        </w:rPr>
        <w:t xml:space="preserve">already </w:t>
      </w:r>
      <w:r>
        <w:rPr>
          <w:rFonts w:ascii="Times New Roman" w:eastAsia="맑은 고딕" w:hAnsi="Times New Roman"/>
          <w:sz w:val="22"/>
          <w:lang w:eastAsia="ko-KR"/>
        </w:rPr>
        <w:t xml:space="preserve">decided to support “with RAR from </w:t>
      </w:r>
      <w:r w:rsidR="00560D5C">
        <w:rPr>
          <w:rFonts w:ascii="Times New Roman" w:eastAsia="맑은 고딕" w:hAnsi="Times New Roman"/>
          <w:sz w:val="22"/>
          <w:lang w:eastAsia="ko-KR"/>
        </w:rPr>
        <w:t>serving cell” only in Rel-18</w:t>
      </w:r>
      <w:r w:rsidR="00500109">
        <w:rPr>
          <w:rFonts w:ascii="Times New Roman" w:eastAsia="맑은 고딕" w:hAnsi="Times New Roman"/>
          <w:sz w:val="22"/>
          <w:lang w:eastAsia="ko-KR"/>
        </w:rPr>
        <w:t xml:space="preserve"> and RAN1 also made related agreements in the last meeting</w:t>
      </w:r>
      <w:r w:rsidR="005E6126">
        <w:rPr>
          <w:rFonts w:ascii="Times New Roman" w:eastAsia="맑은 고딕" w:hAnsi="Times New Roman"/>
          <w:sz w:val="22"/>
          <w:lang w:eastAsia="ko-KR"/>
        </w:rPr>
        <w:t>. Now we can discuss further details on RAR and two options are discussed in RAN1</w:t>
      </w:r>
      <w:r w:rsidR="00DC4A8B">
        <w:rPr>
          <w:rFonts w:ascii="Times New Roman" w:eastAsia="맑은 고딕" w:hAnsi="Times New Roman"/>
          <w:sz w:val="22"/>
          <w:lang w:eastAsia="ko-KR"/>
        </w:rPr>
        <w:t xml:space="preserve"> for receiving TA value of candidate cell</w:t>
      </w:r>
      <w:r w:rsidR="005E6126">
        <w:rPr>
          <w:rFonts w:ascii="Times New Roman" w:eastAsia="맑은 고딕" w:hAnsi="Times New Roman"/>
          <w:sz w:val="22"/>
          <w:lang w:eastAsia="ko-KR"/>
        </w:rPr>
        <w:t>.</w:t>
      </w:r>
    </w:p>
    <w:p w14:paraId="2E41F751" w14:textId="7DD79AFA" w:rsidR="005E6126" w:rsidRDefault="005E6126" w:rsidP="005E6126">
      <w:pPr>
        <w:pStyle w:val="a5"/>
        <w:numPr>
          <w:ilvl w:val="0"/>
          <w:numId w:val="41"/>
        </w:numPr>
        <w:ind w:leftChars="0"/>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Option 1. Reuse </w:t>
      </w:r>
      <w:r w:rsidRPr="005E6126">
        <w:rPr>
          <w:rFonts w:ascii="Times New Roman" w:eastAsia="맑은 고딕" w:hAnsi="Times New Roman"/>
          <w:sz w:val="22"/>
          <w:lang w:eastAsia="ko-KR"/>
        </w:rPr>
        <w:t>legacy MAC RAR</w:t>
      </w:r>
      <w:r>
        <w:rPr>
          <w:rFonts w:ascii="Times New Roman" w:eastAsia="맑은 고딕" w:hAnsi="Times New Roman"/>
          <w:sz w:val="22"/>
          <w:lang w:eastAsia="ko-KR"/>
        </w:rPr>
        <w:t>;</w:t>
      </w:r>
    </w:p>
    <w:p w14:paraId="45A28BA1" w14:textId="6C01A066" w:rsidR="005E6126" w:rsidRPr="005E6126" w:rsidRDefault="005E6126" w:rsidP="005E6126">
      <w:pPr>
        <w:pStyle w:val="a5"/>
        <w:numPr>
          <w:ilvl w:val="0"/>
          <w:numId w:val="41"/>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008F5D5B">
        <w:rPr>
          <w:rFonts w:ascii="Times New Roman" w:eastAsia="맑은 고딕" w:hAnsi="Times New Roman"/>
          <w:sz w:val="22"/>
          <w:lang w:eastAsia="ko-KR"/>
        </w:rPr>
        <w:t xml:space="preserve">New </w:t>
      </w:r>
      <w:r w:rsidRPr="005E6126">
        <w:rPr>
          <w:rFonts w:ascii="Times New Roman" w:eastAsia="맑은 고딕" w:hAnsi="Times New Roman"/>
          <w:sz w:val="22"/>
          <w:lang w:eastAsia="ko-KR"/>
        </w:rPr>
        <w:t>MAC CE</w:t>
      </w:r>
      <w:r>
        <w:rPr>
          <w:rFonts w:ascii="Times New Roman" w:eastAsia="맑은 고딕" w:hAnsi="Times New Roman"/>
          <w:sz w:val="22"/>
          <w:lang w:eastAsia="ko-KR"/>
        </w:rPr>
        <w:t>.</w:t>
      </w:r>
    </w:p>
    <w:p w14:paraId="1DD9F66C" w14:textId="5D84A1FB" w:rsidR="005E6126" w:rsidRDefault="005E6126" w:rsidP="005E6126">
      <w:pPr>
        <w:jc w:val="left"/>
        <w:rPr>
          <w:rFonts w:ascii="Times New Roman" w:eastAsia="맑은 고딕" w:hAnsi="Times New Roman"/>
          <w:sz w:val="22"/>
          <w:lang w:eastAsia="ko-KR"/>
        </w:rPr>
      </w:pPr>
    </w:p>
    <w:p w14:paraId="6B4F85E3" w14:textId="402775A4" w:rsidR="00964B4E" w:rsidRDefault="005E6126" w:rsidP="005E6126">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option 1, </w:t>
      </w:r>
      <w:r w:rsidR="00964B4E">
        <w:rPr>
          <w:rFonts w:ascii="Times New Roman" w:eastAsia="맑은 고딕" w:hAnsi="Times New Roman"/>
          <w:sz w:val="22"/>
          <w:lang w:eastAsia="ko-KR"/>
        </w:rPr>
        <w:t xml:space="preserve">as PDCCH ordered CFRA is only for acquiring TA value of candidate cell, information in legacy RAR other than Timing advance command is not needed. Thus, fields for UL grant and TC-RNTI would be ignored after receiving RAR. </w:t>
      </w:r>
      <w:r w:rsidR="000C15E9">
        <w:rPr>
          <w:rFonts w:ascii="Times New Roman" w:eastAsia="맑은 고딕" w:hAnsi="Times New Roman"/>
          <w:sz w:val="22"/>
          <w:lang w:eastAsia="ko-KR"/>
        </w:rPr>
        <w:t>Some companies</w:t>
      </w:r>
      <w:r w:rsidR="00964B4E">
        <w:rPr>
          <w:rFonts w:ascii="Times New Roman" w:eastAsia="맑은 고딕" w:hAnsi="Times New Roman"/>
          <w:sz w:val="22"/>
          <w:lang w:eastAsia="ko-KR"/>
        </w:rPr>
        <w:t xml:space="preserve"> </w:t>
      </w:r>
      <w:r w:rsidR="00891633">
        <w:rPr>
          <w:rFonts w:ascii="Times New Roman" w:eastAsia="맑은 고딕" w:hAnsi="Times New Roman"/>
          <w:sz w:val="22"/>
          <w:lang w:eastAsia="ko-KR"/>
        </w:rPr>
        <w:t>may</w:t>
      </w:r>
      <w:r w:rsidR="00964B4E">
        <w:rPr>
          <w:rFonts w:ascii="Times New Roman" w:eastAsia="맑은 고딕" w:hAnsi="Times New Roman"/>
          <w:sz w:val="22"/>
          <w:lang w:eastAsia="ko-KR"/>
        </w:rPr>
        <w:t xml:space="preserve"> argue that </w:t>
      </w:r>
      <w:r w:rsidR="00891633">
        <w:rPr>
          <w:rFonts w:ascii="Times New Roman" w:eastAsia="맑은 고딕" w:hAnsi="Times New Roman"/>
          <w:sz w:val="22"/>
          <w:lang w:eastAsia="ko-KR"/>
        </w:rPr>
        <w:t xml:space="preserve">there may be CFRA preamble collision when the RAR is received from the source DU since the CFRA preamble is transmitted to the target </w:t>
      </w:r>
      <w:r w:rsidR="000C15E9">
        <w:rPr>
          <w:rFonts w:ascii="Times New Roman" w:eastAsia="맑은 고딕" w:hAnsi="Times New Roman"/>
          <w:sz w:val="22"/>
          <w:lang w:eastAsia="ko-KR"/>
        </w:rPr>
        <w:t>cell but same CFRA preamble can be used in source cell</w:t>
      </w:r>
      <w:r w:rsidR="00891633">
        <w:rPr>
          <w:rFonts w:ascii="Times New Roman" w:eastAsia="맑은 고딕" w:hAnsi="Times New Roman"/>
          <w:sz w:val="22"/>
          <w:lang w:eastAsia="ko-KR"/>
        </w:rPr>
        <w:t xml:space="preserve">. However, considering that RAN2 agreed to support </w:t>
      </w:r>
      <w:r w:rsidR="00891633" w:rsidRPr="00891633">
        <w:rPr>
          <w:rFonts w:ascii="Times New Roman" w:eastAsia="맑은 고딕" w:hAnsi="Times New Roman"/>
          <w:sz w:val="22"/>
          <w:lang w:eastAsia="ko-KR"/>
        </w:rPr>
        <w:t>shared preamble resource</w:t>
      </w:r>
      <w:r w:rsidR="00891633">
        <w:rPr>
          <w:rFonts w:ascii="Times New Roman" w:eastAsia="맑은 고딕" w:hAnsi="Times New Roman"/>
          <w:sz w:val="22"/>
          <w:lang w:eastAsia="ko-KR"/>
        </w:rPr>
        <w:t xml:space="preserve"> pool for candidate cells, the source DU would allocate a preamble to UEs in a source cell except those </w:t>
      </w:r>
      <w:r w:rsidR="00891633" w:rsidRPr="00891633">
        <w:rPr>
          <w:rFonts w:ascii="Times New Roman" w:eastAsia="맑은 고딕" w:hAnsi="Times New Roman"/>
          <w:sz w:val="22"/>
          <w:lang w:eastAsia="ko-KR"/>
        </w:rPr>
        <w:t>shared preamble resource</w:t>
      </w:r>
      <w:r w:rsidR="00891633">
        <w:rPr>
          <w:rFonts w:ascii="Times New Roman" w:eastAsia="맑은 고딕" w:hAnsi="Times New Roman"/>
          <w:sz w:val="22"/>
          <w:lang w:eastAsia="ko-KR"/>
        </w:rPr>
        <w:t xml:space="preserve"> pool for candidate cells and there should be no CFRA preamble collision. </w:t>
      </w:r>
      <w:r w:rsidR="000C15E9">
        <w:rPr>
          <w:rFonts w:ascii="Times New Roman" w:eastAsia="맑은 고딕" w:hAnsi="Times New Roman"/>
          <w:sz w:val="22"/>
          <w:lang w:eastAsia="ko-KR"/>
        </w:rPr>
        <w:t xml:space="preserve">Another </w:t>
      </w:r>
      <w:r w:rsidR="00D73BE6">
        <w:rPr>
          <w:rFonts w:ascii="Times New Roman" w:eastAsia="맑은 고딕" w:hAnsi="Times New Roman"/>
          <w:sz w:val="22"/>
          <w:lang w:eastAsia="ko-KR"/>
        </w:rPr>
        <w:t>important point is how to calculate RA-RNTI to receive RAR from the source DU after transmitting CFRA preamble to the target DU. Since</w:t>
      </w:r>
      <w:r w:rsidR="007051B6">
        <w:rPr>
          <w:rFonts w:ascii="Times New Roman" w:eastAsia="맑은 고딕" w:hAnsi="Times New Roman"/>
          <w:sz w:val="22"/>
          <w:lang w:eastAsia="ko-KR"/>
        </w:rPr>
        <w:t xml:space="preserve"> </w:t>
      </w:r>
      <w:r w:rsidR="007051B6" w:rsidRPr="007051B6">
        <w:rPr>
          <w:rFonts w:ascii="Times New Roman" w:eastAsia="맑은 고딕" w:hAnsi="Times New Roman"/>
          <w:sz w:val="22"/>
          <w:lang w:eastAsia="ko-KR"/>
        </w:rPr>
        <w:t xml:space="preserve">RA-RNTI </w:t>
      </w:r>
      <w:r w:rsidR="007051B6">
        <w:rPr>
          <w:rFonts w:ascii="Times New Roman" w:eastAsia="맑은 고딕" w:hAnsi="Times New Roman"/>
          <w:sz w:val="22"/>
          <w:lang w:eastAsia="ko-KR"/>
        </w:rPr>
        <w:t xml:space="preserve">is </w:t>
      </w:r>
      <w:r w:rsidR="007051B6" w:rsidRPr="007051B6">
        <w:rPr>
          <w:rFonts w:ascii="Times New Roman" w:eastAsia="맑은 고딕" w:hAnsi="Times New Roman"/>
          <w:sz w:val="22"/>
          <w:lang w:eastAsia="ko-KR"/>
        </w:rPr>
        <w:t>associated with the PRACH occasion in which the Preamble is transmitted</w:t>
      </w:r>
      <w:r w:rsidR="007051B6">
        <w:rPr>
          <w:rFonts w:ascii="Times New Roman" w:eastAsia="맑은 고딕" w:hAnsi="Times New Roman"/>
          <w:sz w:val="22"/>
          <w:lang w:eastAsia="ko-KR"/>
        </w:rPr>
        <w:t>, the source DU should know which PRACH occasion is used to transmit the preamble for candidate cell to the target DU. For this, the target DU should forward information about PRACH occasion in which preamble is received to the source DU</w:t>
      </w:r>
      <w:r w:rsidR="000C15E9">
        <w:rPr>
          <w:rFonts w:ascii="Times New Roman" w:eastAsia="맑은 고딕" w:hAnsi="Times New Roman"/>
          <w:sz w:val="22"/>
          <w:lang w:eastAsia="ko-KR"/>
        </w:rPr>
        <w:t xml:space="preserve"> and relevant TA value of candidate cell</w:t>
      </w:r>
      <w:r w:rsidR="007051B6">
        <w:rPr>
          <w:rFonts w:ascii="Times New Roman" w:eastAsia="맑은 고딕" w:hAnsi="Times New Roman"/>
          <w:sz w:val="22"/>
          <w:lang w:eastAsia="ko-KR"/>
        </w:rPr>
        <w:t>.</w:t>
      </w:r>
    </w:p>
    <w:p w14:paraId="5ED7284E" w14:textId="371CE861" w:rsidR="00D71B15" w:rsidRPr="00891633" w:rsidRDefault="00D71B15" w:rsidP="005E6126">
      <w:pPr>
        <w:jc w:val="left"/>
        <w:rPr>
          <w:rFonts w:ascii="Times New Roman" w:eastAsia="맑은 고딕" w:hAnsi="Times New Roman"/>
          <w:sz w:val="22"/>
          <w:lang w:eastAsia="ko-KR"/>
        </w:rPr>
      </w:pPr>
      <w:r>
        <w:rPr>
          <w:rFonts w:ascii="Times New Roman" w:eastAsia="맑은 고딕" w:hAnsi="Times New Roman"/>
          <w:sz w:val="22"/>
          <w:lang w:eastAsia="ko-KR"/>
        </w:rPr>
        <w:t>In option 2, on the other hand, the UE can acquire the absolute TA through Absolute TA command</w:t>
      </w:r>
      <w:r w:rsidR="00D072ED">
        <w:rPr>
          <w:rFonts w:ascii="Times New Roman" w:eastAsia="맑은 고딕" w:hAnsi="Times New Roman"/>
          <w:sz w:val="22"/>
          <w:lang w:eastAsia="ko-KR"/>
        </w:rPr>
        <w:t xml:space="preserve"> including candidate cell index</w:t>
      </w:r>
      <w:r>
        <w:rPr>
          <w:rFonts w:ascii="Times New Roman" w:eastAsia="맑은 고딕" w:hAnsi="Times New Roman"/>
          <w:sz w:val="22"/>
          <w:lang w:eastAsia="ko-KR"/>
        </w:rPr>
        <w:t xml:space="preserve"> scrambled with C-RNTI from source DU after transmitting a preamble to the target DU. In this case, the target DU should also forward information about successfully received preamble </w:t>
      </w:r>
      <w:r w:rsidR="000C15E9">
        <w:rPr>
          <w:rFonts w:ascii="Times New Roman" w:eastAsia="맑은 고딕" w:hAnsi="Times New Roman"/>
          <w:sz w:val="22"/>
          <w:lang w:eastAsia="ko-KR"/>
        </w:rPr>
        <w:t xml:space="preserve">and relevant TA value of candidate cell </w:t>
      </w:r>
      <w:r>
        <w:rPr>
          <w:rFonts w:ascii="Times New Roman" w:eastAsia="맑은 고딕" w:hAnsi="Times New Roman"/>
          <w:sz w:val="22"/>
          <w:lang w:eastAsia="ko-KR"/>
        </w:rPr>
        <w:t xml:space="preserve">to the source DU. </w:t>
      </w:r>
      <w:r w:rsidR="009E1AE5">
        <w:rPr>
          <w:rFonts w:ascii="Times New Roman" w:eastAsia="맑은 고딕" w:hAnsi="Times New Roman"/>
          <w:sz w:val="22"/>
          <w:lang w:eastAsia="ko-KR"/>
        </w:rPr>
        <w:t xml:space="preserve">Considering </w:t>
      </w:r>
      <w:r w:rsidR="006C7613">
        <w:rPr>
          <w:rFonts w:ascii="Times New Roman" w:eastAsia="맑은 고딕" w:hAnsi="Times New Roman"/>
          <w:sz w:val="22"/>
          <w:lang w:eastAsia="ko-KR"/>
        </w:rPr>
        <w:t xml:space="preserve">that anyway both </w:t>
      </w:r>
      <w:r w:rsidR="006C7613" w:rsidRPr="006C7613">
        <w:rPr>
          <w:rFonts w:ascii="Times New Roman" w:eastAsia="맑은 고딕" w:hAnsi="Times New Roman"/>
          <w:sz w:val="22"/>
          <w:lang w:eastAsia="ko-KR"/>
        </w:rPr>
        <w:t>options need information exchange between source DU and target DU</w:t>
      </w:r>
      <w:r w:rsidR="006C7613">
        <w:rPr>
          <w:rFonts w:ascii="Times New Roman" w:eastAsia="맑은 고딕" w:hAnsi="Times New Roman"/>
          <w:sz w:val="22"/>
          <w:lang w:eastAsia="ko-KR"/>
        </w:rPr>
        <w:t>, we slightly prefer to reuse legacy MAC RAR</w:t>
      </w:r>
      <w:r w:rsidR="00502491">
        <w:rPr>
          <w:rFonts w:ascii="Times New Roman" w:eastAsia="맑은 고딕" w:hAnsi="Times New Roman"/>
          <w:sz w:val="22"/>
          <w:lang w:eastAsia="ko-KR"/>
        </w:rPr>
        <w:t xml:space="preserve"> as much as possible</w:t>
      </w:r>
      <w:r w:rsidR="006C7613">
        <w:rPr>
          <w:rFonts w:ascii="Times New Roman" w:eastAsia="맑은 고딕" w:hAnsi="Times New Roman"/>
          <w:sz w:val="22"/>
          <w:lang w:eastAsia="ko-KR"/>
        </w:rPr>
        <w:t xml:space="preserve">. </w:t>
      </w:r>
    </w:p>
    <w:p w14:paraId="3BF07B54" w14:textId="4AEA9DF2" w:rsidR="009E1AE5" w:rsidRDefault="009E1AE5" w:rsidP="005E6126">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502491">
        <w:rPr>
          <w:rFonts w:ascii="Times New Roman" w:eastAsia="맑은 고딕" w:hAnsi="Times New Roman"/>
          <w:b/>
          <w:sz w:val="22"/>
          <w:lang w:eastAsia="ko-KR"/>
        </w:rPr>
        <w:t>2</w:t>
      </w:r>
      <w:r>
        <w:rPr>
          <w:rFonts w:ascii="Times New Roman" w:eastAsia="맑은 고딕" w:hAnsi="Times New Roman"/>
          <w:b/>
          <w:sz w:val="22"/>
          <w:lang w:eastAsia="ko-KR"/>
        </w:rPr>
        <w:t xml:space="preserve">. </w:t>
      </w:r>
      <w:r w:rsidRPr="003A5F99">
        <w:rPr>
          <w:rFonts w:ascii="Times New Roman" w:eastAsia="맑은 고딕" w:hAnsi="Times New Roman"/>
          <w:b/>
          <w:sz w:val="22"/>
          <w:lang w:eastAsia="ko-KR"/>
        </w:rPr>
        <w:t xml:space="preserve">For </w:t>
      </w:r>
      <w:r>
        <w:rPr>
          <w:rFonts w:ascii="Times New Roman" w:eastAsia="맑은 고딕" w:hAnsi="Times New Roman"/>
          <w:b/>
          <w:sz w:val="22"/>
          <w:lang w:eastAsia="ko-KR"/>
        </w:rPr>
        <w:t>“</w:t>
      </w:r>
      <w:r w:rsidRPr="009E1AE5">
        <w:rPr>
          <w:rFonts w:ascii="Times New Roman" w:eastAsia="맑은 고딕" w:hAnsi="Times New Roman"/>
          <w:b/>
          <w:sz w:val="22"/>
          <w:lang w:eastAsia="ko-KR"/>
        </w:rPr>
        <w:t>with RAR</w:t>
      </w:r>
      <w:r>
        <w:rPr>
          <w:rFonts w:ascii="Times New Roman" w:eastAsia="맑은 고딕" w:hAnsi="Times New Roman"/>
          <w:b/>
          <w:sz w:val="22"/>
          <w:lang w:eastAsia="ko-KR"/>
        </w:rPr>
        <w:t xml:space="preserve"> from source cell</w:t>
      </w:r>
      <w:r w:rsidRPr="009E1AE5">
        <w:rPr>
          <w:rFonts w:ascii="Times New Roman" w:eastAsia="맑은 고딕" w:hAnsi="Times New Roman"/>
          <w:b/>
          <w:sz w:val="22"/>
          <w:lang w:eastAsia="ko-KR"/>
        </w:rPr>
        <w:t>”</w:t>
      </w:r>
      <w:r>
        <w:rPr>
          <w:rFonts w:ascii="Times New Roman" w:eastAsia="맑은 고딕" w:hAnsi="Times New Roman"/>
          <w:b/>
          <w:sz w:val="22"/>
          <w:lang w:eastAsia="ko-KR"/>
        </w:rPr>
        <w:t>, legacy MAC RAR is used to receive TA value for candidate cell</w:t>
      </w:r>
      <w:r w:rsidR="008F5D5B">
        <w:rPr>
          <w:rFonts w:ascii="Times New Roman" w:eastAsia="맑은 고딕" w:hAnsi="Times New Roman"/>
          <w:b/>
          <w:sz w:val="22"/>
          <w:lang w:eastAsia="ko-KR"/>
        </w:rPr>
        <w:t xml:space="preserve">. UL grant and TC-RNTI </w:t>
      </w:r>
      <w:r w:rsidR="00A74AE5">
        <w:rPr>
          <w:rFonts w:ascii="Times New Roman" w:eastAsia="맑은 고딕" w:hAnsi="Times New Roman"/>
          <w:b/>
          <w:sz w:val="22"/>
          <w:lang w:eastAsia="ko-KR"/>
        </w:rPr>
        <w:t xml:space="preserve">in RAR </w:t>
      </w:r>
      <w:r w:rsidR="008F5D5B">
        <w:rPr>
          <w:rFonts w:ascii="Times New Roman" w:eastAsia="맑은 고딕" w:hAnsi="Times New Roman"/>
          <w:b/>
          <w:sz w:val="22"/>
          <w:lang w:eastAsia="ko-KR"/>
        </w:rPr>
        <w:t>are discarded</w:t>
      </w:r>
      <w:r>
        <w:rPr>
          <w:rFonts w:ascii="Times New Roman" w:eastAsia="맑은 고딕" w:hAnsi="Times New Roman"/>
          <w:b/>
          <w:sz w:val="22"/>
          <w:lang w:eastAsia="ko-KR"/>
        </w:rPr>
        <w:t>.</w:t>
      </w:r>
    </w:p>
    <w:p w14:paraId="7D7B506D" w14:textId="77777777" w:rsidR="009E1AE5" w:rsidRDefault="009E1AE5" w:rsidP="005E6126">
      <w:pPr>
        <w:jc w:val="left"/>
        <w:rPr>
          <w:rFonts w:ascii="Times New Roman" w:eastAsia="맑은 고딕" w:hAnsi="Times New Roman"/>
          <w:b/>
          <w:sz w:val="22"/>
          <w:lang w:eastAsia="ko-KR"/>
        </w:rPr>
      </w:pPr>
    </w:p>
    <w:p w14:paraId="4D3CD1AE" w14:textId="25E6D944" w:rsidR="00964B4E" w:rsidRDefault="00D33AF1" w:rsidP="00751C6E">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Pr>
          <w:rFonts w:ascii="Times New Roman" w:eastAsia="맑은 고딕" w:hAnsi="Times New Roman"/>
          <w:sz w:val="22"/>
          <w:lang w:eastAsia="ko-KR"/>
        </w:rPr>
        <w:t xml:space="preserve">the following FFS point in RAN2, </w:t>
      </w:r>
      <w:r w:rsidR="00A474D1">
        <w:rPr>
          <w:rFonts w:ascii="Times New Roman" w:eastAsia="맑은 고딕" w:hAnsi="Times New Roman"/>
          <w:sz w:val="22"/>
          <w:lang w:eastAsia="ko-KR"/>
        </w:rPr>
        <w:t>when</w:t>
      </w:r>
      <w:r>
        <w:rPr>
          <w:rFonts w:ascii="Times New Roman" w:eastAsia="맑은 고딕" w:hAnsi="Times New Roman"/>
          <w:sz w:val="22"/>
          <w:lang w:eastAsia="ko-KR"/>
        </w:rPr>
        <w:t xml:space="preserve"> cell switch command includes TA value for the candidate cell</w:t>
      </w:r>
      <w:r w:rsidR="00A474D1">
        <w:rPr>
          <w:rFonts w:ascii="Times New Roman" w:eastAsia="맑은 고딕" w:hAnsi="Times New Roman"/>
          <w:sz w:val="22"/>
          <w:lang w:eastAsia="ko-KR"/>
        </w:rPr>
        <w:t>, if the network knows TA value of the candidate cell, the simple and clear approach is just include the known TA value of candidate cell in a cell switch command. If “value 0” or “v</w:t>
      </w:r>
      <w:r w:rsidR="00A474D1" w:rsidRPr="00A474D1">
        <w:rPr>
          <w:rFonts w:ascii="Times New Roman" w:eastAsia="맑은 고딕" w:hAnsi="Times New Roman"/>
          <w:sz w:val="22"/>
          <w:lang w:eastAsia="ko-KR"/>
        </w:rPr>
        <w:t>alue indicating that the UE shall apply the TA of one source cell</w:t>
      </w:r>
      <w:r w:rsidR="00A474D1">
        <w:rPr>
          <w:rFonts w:ascii="Times New Roman" w:eastAsia="맑은 고딕" w:hAnsi="Times New Roman"/>
          <w:sz w:val="22"/>
          <w:lang w:eastAsia="ko-KR"/>
        </w:rPr>
        <w:t xml:space="preserve">” can be included, there should be an additional step to compare the TA value of the candidate cell and TA value of source cell. We think that this is redundant step and just including TA value for candidate cell in the cell switch command should be sufficient. </w:t>
      </w:r>
    </w:p>
    <w:p w14:paraId="049689D4" w14:textId="1E6D2519" w:rsidR="00636FC2" w:rsidRDefault="00636FC2" w:rsidP="00636FC2">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8F5D5B">
        <w:rPr>
          <w:rFonts w:ascii="Times New Roman" w:eastAsia="맑은 고딕" w:hAnsi="Times New Roman"/>
          <w:b/>
          <w:sz w:val="22"/>
          <w:lang w:eastAsia="ko-KR"/>
        </w:rPr>
        <w:t>3</w:t>
      </w:r>
      <w:r>
        <w:rPr>
          <w:rFonts w:ascii="Times New Roman" w:eastAsia="맑은 고딕" w:hAnsi="Times New Roman"/>
          <w:b/>
          <w:sz w:val="22"/>
          <w:lang w:eastAsia="ko-KR"/>
        </w:rPr>
        <w:t xml:space="preserve">. When </w:t>
      </w:r>
      <w:r w:rsidRPr="00A474D1">
        <w:rPr>
          <w:rFonts w:ascii="Times New Roman" w:eastAsia="맑은 고딕" w:hAnsi="Times New Roman"/>
          <w:b/>
          <w:sz w:val="22"/>
          <w:lang w:eastAsia="ko-KR"/>
        </w:rPr>
        <w:t xml:space="preserve">TA value is </w:t>
      </w:r>
      <w:r w:rsidR="009C41EF">
        <w:rPr>
          <w:rFonts w:ascii="Times New Roman" w:eastAsia="맑은 고딕" w:hAnsi="Times New Roman"/>
          <w:b/>
          <w:sz w:val="22"/>
          <w:lang w:eastAsia="ko-KR"/>
        </w:rPr>
        <w:t>included</w:t>
      </w:r>
      <w:r w:rsidRPr="00A474D1">
        <w:rPr>
          <w:rFonts w:ascii="Times New Roman" w:eastAsia="맑은 고딕" w:hAnsi="Times New Roman"/>
          <w:b/>
          <w:sz w:val="22"/>
          <w:lang w:eastAsia="ko-KR"/>
        </w:rPr>
        <w:t xml:space="preserve"> in the cell switch command</w:t>
      </w:r>
      <w:r>
        <w:rPr>
          <w:rFonts w:ascii="Times New Roman" w:eastAsia="맑은 고딕" w:hAnsi="Times New Roman"/>
          <w:b/>
          <w:sz w:val="22"/>
          <w:lang w:eastAsia="ko-KR"/>
        </w:rPr>
        <w:t>, “</w:t>
      </w:r>
      <w:r w:rsidRPr="00A474D1">
        <w:rPr>
          <w:rFonts w:ascii="Times New Roman" w:eastAsia="맑은 고딕" w:hAnsi="Times New Roman"/>
          <w:b/>
          <w:sz w:val="22"/>
          <w:lang w:eastAsia="ko-KR"/>
        </w:rPr>
        <w:t xml:space="preserve">value 0” </w:t>
      </w:r>
      <w:r>
        <w:rPr>
          <w:rFonts w:ascii="Times New Roman" w:eastAsia="맑은 고딕" w:hAnsi="Times New Roman"/>
          <w:b/>
          <w:sz w:val="22"/>
          <w:lang w:eastAsia="ko-KR"/>
        </w:rPr>
        <w:t>and</w:t>
      </w:r>
      <w:r w:rsidRPr="00A474D1">
        <w:rPr>
          <w:rFonts w:ascii="Times New Roman" w:eastAsia="맑은 고딕" w:hAnsi="Times New Roman"/>
          <w:b/>
          <w:sz w:val="22"/>
          <w:lang w:eastAsia="ko-KR"/>
        </w:rPr>
        <w:t xml:space="preserve"> “value indicating that the UE shall apply the TA of one source cell” </w:t>
      </w:r>
      <w:r>
        <w:rPr>
          <w:rFonts w:ascii="Times New Roman" w:eastAsia="맑은 고딕" w:hAnsi="Times New Roman"/>
          <w:b/>
          <w:sz w:val="22"/>
          <w:lang w:eastAsia="ko-KR"/>
        </w:rPr>
        <w:t>is not given to the UE.</w:t>
      </w:r>
    </w:p>
    <w:tbl>
      <w:tblPr>
        <w:tblStyle w:val="a7"/>
        <w:tblW w:w="0" w:type="auto"/>
        <w:tblLook w:val="04A0" w:firstRow="1" w:lastRow="0" w:firstColumn="1" w:lastColumn="0" w:noHBand="0" w:noVBand="1"/>
      </w:tblPr>
      <w:tblGrid>
        <w:gridCol w:w="9629"/>
      </w:tblGrid>
      <w:tr w:rsidR="00D33AF1" w14:paraId="5DC5DA9C" w14:textId="77777777" w:rsidTr="00D33AF1">
        <w:tc>
          <w:tcPr>
            <w:tcW w:w="9629" w:type="dxa"/>
          </w:tcPr>
          <w:p w14:paraId="5E649908" w14:textId="77777777" w:rsidR="00D33AF1" w:rsidRPr="008111AC" w:rsidRDefault="00D33AF1" w:rsidP="00D33AF1">
            <w:pPr>
              <w:pStyle w:val="a4"/>
              <w:rPr>
                <w:rFonts w:eastAsia="SimSun" w:cs="Arial"/>
                <w:bCs/>
              </w:rPr>
            </w:pPr>
            <w:r>
              <w:rPr>
                <w:rFonts w:eastAsia="SimSun" w:cs="Arial"/>
                <w:bCs/>
              </w:rPr>
              <w:t xml:space="preserve">- </w:t>
            </w:r>
            <w:r w:rsidRPr="008111AC">
              <w:rPr>
                <w:rFonts w:eastAsia="SimSun" w:cs="Arial"/>
                <w:bCs/>
              </w:rPr>
              <w:t xml:space="preserve">With the assumption that the UE will skip RACH in the target cell if a TA value is given in the cell switch command: It is FFS if the following TA values can be given to the UE: </w:t>
            </w:r>
          </w:p>
          <w:p w14:paraId="544FBF0B" w14:textId="77777777" w:rsidR="00D33AF1" w:rsidRPr="008111AC" w:rsidRDefault="00D33AF1" w:rsidP="00D33AF1">
            <w:pPr>
              <w:pStyle w:val="a4"/>
              <w:ind w:leftChars="200" w:left="400"/>
              <w:rPr>
                <w:rFonts w:eastAsia="SimSun" w:cs="Arial"/>
                <w:bCs/>
              </w:rPr>
            </w:pPr>
            <w:r w:rsidRPr="008111AC">
              <w:rPr>
                <w:rFonts w:eastAsia="SimSun" w:cs="Arial"/>
                <w:bCs/>
              </w:rPr>
              <w:t xml:space="preserve">- Value 0, </w:t>
            </w:r>
          </w:p>
          <w:p w14:paraId="67590947" w14:textId="28D14A17" w:rsidR="00D33AF1" w:rsidRPr="00D33AF1" w:rsidRDefault="00D33AF1" w:rsidP="00D33AF1">
            <w:pPr>
              <w:pStyle w:val="a4"/>
              <w:ind w:leftChars="200" w:left="400"/>
              <w:rPr>
                <w:rFonts w:ascii="Times New Roman" w:eastAsia="맑은 고딕" w:hAnsi="Times New Roman"/>
                <w:sz w:val="22"/>
                <w:lang w:eastAsia="ko-KR"/>
              </w:rPr>
            </w:pPr>
            <w:r w:rsidRPr="008111AC">
              <w:rPr>
                <w:rFonts w:eastAsia="SimSun" w:cs="Arial"/>
                <w:bCs/>
              </w:rPr>
              <w:t>- Value indicating that the UE shall apply the TA of one source cell.</w:t>
            </w:r>
          </w:p>
        </w:tc>
      </w:tr>
    </w:tbl>
    <w:p w14:paraId="1340561F" w14:textId="77777777" w:rsidR="00636FC2" w:rsidRDefault="00636FC2" w:rsidP="00751C6E">
      <w:pPr>
        <w:jc w:val="left"/>
        <w:rPr>
          <w:rFonts w:ascii="Times New Roman" w:eastAsia="맑은 고딕" w:hAnsi="Times New Roman"/>
          <w:sz w:val="22"/>
          <w:lang w:eastAsia="ko-KR"/>
        </w:rPr>
      </w:pPr>
    </w:p>
    <w:p w14:paraId="54393865" w14:textId="1E32413D" w:rsidR="00636FC2" w:rsidRPr="002509BB" w:rsidRDefault="00636FC2" w:rsidP="00636FC2">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P</w:t>
      </w:r>
      <w:r w:rsidRPr="00446E42">
        <w:rPr>
          <w:rFonts w:ascii="Times New Roman" w:eastAsia="맑은 고딕" w:hAnsi="Times New Roman"/>
          <w:b/>
          <w:sz w:val="22"/>
          <w:u w:val="single"/>
          <w:lang w:eastAsia="ko-KR"/>
        </w:rPr>
        <w:t>artial MAC reset</w:t>
      </w:r>
      <w:r>
        <w:rPr>
          <w:rFonts w:ascii="Times New Roman" w:eastAsia="맑은 고딕" w:hAnsi="Times New Roman"/>
          <w:b/>
          <w:sz w:val="22"/>
          <w:u w:val="single"/>
          <w:lang w:eastAsia="ko-KR"/>
        </w:rPr>
        <w:t xml:space="preserve"> for intra-DU cell change</w:t>
      </w:r>
    </w:p>
    <w:p w14:paraId="323563E4" w14:textId="2C8F80AD" w:rsidR="00636FC2" w:rsidRPr="00446E42" w:rsidRDefault="00636FC2" w:rsidP="00636FC2">
      <w:pPr>
        <w:jc w:val="left"/>
        <w:rPr>
          <w:rFonts w:ascii="Times New Roman" w:eastAsia="맑은 고딕" w:hAnsi="Times New Roman"/>
          <w:sz w:val="22"/>
          <w:lang w:eastAsia="ko-KR"/>
        </w:rPr>
      </w:pPr>
      <w:r>
        <w:rPr>
          <w:rFonts w:ascii="Times New Roman" w:eastAsia="맑은 고딕" w:hAnsi="Times New Roman" w:hint="eastAsia"/>
          <w:sz w:val="22"/>
          <w:lang w:eastAsia="ko-KR"/>
        </w:rPr>
        <w:t>In RAN2#12</w:t>
      </w:r>
      <w:r>
        <w:rPr>
          <w:rFonts w:ascii="Times New Roman" w:eastAsia="맑은 고딕" w:hAnsi="Times New Roman"/>
          <w:sz w:val="22"/>
          <w:lang w:eastAsia="ko-KR"/>
        </w:rPr>
        <w:t>1</w:t>
      </w:r>
      <w:r>
        <w:rPr>
          <w:rFonts w:ascii="Times New Roman" w:eastAsia="맑은 고딕" w:hAnsi="Times New Roman" w:hint="eastAsia"/>
          <w:sz w:val="22"/>
          <w:lang w:eastAsia="ko-KR"/>
        </w:rPr>
        <w:t xml:space="preserve"> meeting, RAN2 </w:t>
      </w:r>
      <w:r>
        <w:rPr>
          <w:rFonts w:ascii="Times New Roman" w:eastAsia="맑은 고딕" w:hAnsi="Times New Roman"/>
          <w:sz w:val="22"/>
          <w:lang w:eastAsia="ko-KR"/>
        </w:rPr>
        <w:t xml:space="preserve">made the following agreement and now we can discuss remaining parts of partial MAC reset. </w:t>
      </w:r>
    </w:p>
    <w:p w14:paraId="4545FC91" w14:textId="26159F88" w:rsidR="00636FC2" w:rsidRPr="0064237A" w:rsidRDefault="00636FC2" w:rsidP="00636FC2">
      <w:pPr>
        <w:pStyle w:val="Agreement"/>
      </w:pPr>
      <w:r w:rsidRPr="00636FC2">
        <w:t>No consensus to support HARQ continuation (and in order to resume discussion some new input may be needed, e.g. quantitative evidence of a serious problem).</w:t>
      </w:r>
    </w:p>
    <w:p w14:paraId="28F71F3E" w14:textId="77777777" w:rsidR="00636FC2" w:rsidRDefault="00636FC2" w:rsidP="00636FC2">
      <w:pPr>
        <w:jc w:val="left"/>
        <w:rPr>
          <w:rFonts w:ascii="Times New Roman" w:eastAsia="맑은 고딕" w:hAnsi="Times New Roman"/>
          <w:sz w:val="22"/>
          <w:lang w:eastAsia="ko-KR"/>
        </w:rPr>
      </w:pPr>
    </w:p>
    <w:p w14:paraId="2B765BD3" w14:textId="6F5E7609" w:rsidR="00636FC2" w:rsidRDefault="00636FC2" w:rsidP="00636FC2">
      <w:pPr>
        <w:jc w:val="left"/>
        <w:rPr>
          <w:rFonts w:ascii="Times New Roman" w:eastAsia="맑은 고딕" w:hAnsi="Times New Roman"/>
          <w:sz w:val="22"/>
          <w:lang w:eastAsia="ko-KR"/>
        </w:rPr>
      </w:pPr>
      <w:r>
        <w:rPr>
          <w:rFonts w:ascii="Times New Roman" w:eastAsia="맑은 고딕" w:hAnsi="Times New Roman"/>
          <w:sz w:val="22"/>
          <w:lang w:eastAsia="ko-KR"/>
        </w:rPr>
        <w:t xml:space="preserve">Considering the </w:t>
      </w:r>
      <w:r w:rsidR="00A92221">
        <w:rPr>
          <w:rFonts w:ascii="Times New Roman" w:eastAsia="맑은 고딕" w:hAnsi="Times New Roman"/>
          <w:sz w:val="22"/>
          <w:lang w:eastAsia="ko-KR"/>
        </w:rPr>
        <w:t xml:space="preserve">company’s views </w:t>
      </w:r>
      <w:r>
        <w:rPr>
          <w:rFonts w:ascii="Times New Roman" w:eastAsia="맑은 고딕" w:hAnsi="Times New Roman"/>
          <w:sz w:val="22"/>
          <w:lang w:eastAsia="ko-KR"/>
        </w:rPr>
        <w:t xml:space="preserve">in </w:t>
      </w:r>
      <w:r>
        <w:rPr>
          <w:rFonts w:ascii="Times New Roman" w:eastAsia="맑은 고딕" w:hAnsi="Times New Roman" w:hint="eastAsia"/>
          <w:sz w:val="22"/>
          <w:lang w:eastAsia="ko-KR"/>
        </w:rPr>
        <w:t>RAN2#12</w:t>
      </w:r>
      <w:r w:rsidR="00A92221">
        <w:rPr>
          <w:rFonts w:ascii="Times New Roman" w:eastAsia="맑은 고딕" w:hAnsi="Times New Roman"/>
          <w:sz w:val="22"/>
          <w:lang w:eastAsia="ko-KR"/>
        </w:rPr>
        <w:t>1</w:t>
      </w:r>
      <w:r>
        <w:rPr>
          <w:rFonts w:ascii="Times New Roman" w:eastAsia="맑은 고딕" w:hAnsi="Times New Roman" w:hint="eastAsia"/>
          <w:sz w:val="22"/>
          <w:lang w:eastAsia="ko-KR"/>
        </w:rPr>
        <w:t xml:space="preserve"> meeting</w:t>
      </w:r>
      <w:r>
        <w:rPr>
          <w:rFonts w:ascii="Times New Roman" w:eastAsia="맑은 고딕" w:hAnsi="Times New Roman"/>
          <w:sz w:val="22"/>
          <w:lang w:eastAsia="ko-KR"/>
        </w:rPr>
        <w:t xml:space="preserve">, </w:t>
      </w:r>
      <w:r w:rsidR="00A92221">
        <w:rPr>
          <w:rFonts w:ascii="Times New Roman" w:eastAsia="맑은 고딕" w:hAnsi="Times New Roman"/>
          <w:sz w:val="22"/>
          <w:lang w:eastAsia="ko-KR"/>
        </w:rPr>
        <w:t xml:space="preserve">we think that </w:t>
      </w:r>
      <w:r>
        <w:rPr>
          <w:rFonts w:ascii="Times New Roman" w:eastAsia="맑은 고딕" w:hAnsi="Times New Roman"/>
          <w:sz w:val="22"/>
          <w:lang w:eastAsia="ko-KR"/>
        </w:rPr>
        <w:t xml:space="preserve">the </w:t>
      </w:r>
      <w:r w:rsidR="00A92221">
        <w:rPr>
          <w:rFonts w:ascii="Times New Roman" w:eastAsia="맑은 고딕" w:hAnsi="Times New Roman"/>
          <w:sz w:val="22"/>
          <w:lang w:eastAsia="ko-KR"/>
        </w:rPr>
        <w:t xml:space="preserve">following </w:t>
      </w:r>
      <w:r>
        <w:rPr>
          <w:rFonts w:ascii="Times New Roman" w:eastAsia="맑은 고딕" w:hAnsi="Times New Roman"/>
          <w:sz w:val="22"/>
          <w:lang w:eastAsia="ko-KR"/>
        </w:rPr>
        <w:t xml:space="preserve">candidates </w:t>
      </w:r>
      <w:r w:rsidR="00A92221">
        <w:rPr>
          <w:rFonts w:ascii="Times New Roman" w:eastAsia="맑은 고딕" w:hAnsi="Times New Roman"/>
          <w:sz w:val="22"/>
          <w:lang w:eastAsia="ko-KR"/>
        </w:rPr>
        <w:t xml:space="preserve">can be considered </w:t>
      </w:r>
      <w:r>
        <w:rPr>
          <w:rFonts w:ascii="Times New Roman" w:eastAsia="맑은 고딕" w:hAnsi="Times New Roman"/>
          <w:sz w:val="22"/>
          <w:lang w:eastAsia="ko-KR"/>
        </w:rPr>
        <w:t>to determine whether to skip or not during partial MAC reset:</w:t>
      </w:r>
    </w:p>
    <w:p w14:paraId="41FCA944" w14:textId="77777777" w:rsidR="00636FC2" w:rsidRDefault="00636FC2" w:rsidP="00636FC2">
      <w:pPr>
        <w:pStyle w:val="a5"/>
        <w:numPr>
          <w:ilvl w:val="0"/>
          <w:numId w:val="4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UL HARQ</w:t>
      </w:r>
    </w:p>
    <w:p w14:paraId="14F66DBF" w14:textId="77777777" w:rsidR="00636FC2" w:rsidRDefault="00636FC2" w:rsidP="00636FC2">
      <w:pPr>
        <w:pStyle w:val="a5"/>
        <w:numPr>
          <w:ilvl w:val="0"/>
          <w:numId w:val="4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DL HARQ</w:t>
      </w:r>
    </w:p>
    <w:p w14:paraId="137B4FB6" w14:textId="77777777" w:rsidR="00A92221" w:rsidRDefault="00A92221" w:rsidP="00A92221">
      <w:pPr>
        <w:pStyle w:val="a5"/>
        <w:numPr>
          <w:ilvl w:val="0"/>
          <w:numId w:val="4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lastRenderedPageBreak/>
        <w:t>BSR</w:t>
      </w:r>
    </w:p>
    <w:p w14:paraId="7CADB4AF" w14:textId="77777777" w:rsidR="00A92221" w:rsidRDefault="00A92221" w:rsidP="00A92221">
      <w:pPr>
        <w:pStyle w:val="a5"/>
        <w:numPr>
          <w:ilvl w:val="0"/>
          <w:numId w:val="42"/>
        </w:numPr>
        <w:ind w:leftChars="0"/>
        <w:jc w:val="left"/>
        <w:rPr>
          <w:rFonts w:ascii="Times New Roman" w:eastAsia="맑은 고딕" w:hAnsi="Times New Roman"/>
          <w:sz w:val="22"/>
          <w:lang w:eastAsia="ko-KR"/>
        </w:rPr>
      </w:pPr>
      <w:r w:rsidRPr="007462A5">
        <w:rPr>
          <w:rFonts w:ascii="Times New Roman" w:eastAsia="맑은 고딕" w:hAnsi="Times New Roman"/>
          <w:sz w:val="22"/>
          <w:lang w:eastAsia="ko-KR"/>
        </w:rPr>
        <w:t xml:space="preserve">logical channel </w:t>
      </w:r>
      <w:proofErr w:type="spellStart"/>
      <w:r w:rsidRPr="007462A5">
        <w:rPr>
          <w:rFonts w:ascii="Times New Roman" w:eastAsia="맑은 고딕" w:hAnsi="Times New Roman"/>
          <w:sz w:val="22"/>
          <w:lang w:eastAsia="ko-KR"/>
        </w:rPr>
        <w:t>Bj</w:t>
      </w:r>
      <w:proofErr w:type="spellEnd"/>
      <w:r w:rsidRPr="007462A5">
        <w:rPr>
          <w:rFonts w:ascii="Times New Roman" w:eastAsia="맑은 고딕" w:hAnsi="Times New Roman"/>
          <w:sz w:val="22"/>
          <w:lang w:eastAsia="ko-KR"/>
        </w:rPr>
        <w:t xml:space="preserve"> value</w:t>
      </w:r>
    </w:p>
    <w:p w14:paraId="4CDCFC45" w14:textId="77777777" w:rsidR="00636FC2" w:rsidRDefault="00636FC2" w:rsidP="00636FC2">
      <w:pPr>
        <w:pStyle w:val="a5"/>
        <w:numPr>
          <w:ilvl w:val="0"/>
          <w:numId w:val="42"/>
        </w:numPr>
        <w:ind w:leftChars="0"/>
        <w:jc w:val="left"/>
        <w:rPr>
          <w:rFonts w:ascii="Times New Roman" w:eastAsia="맑은 고딕" w:hAnsi="Times New Roman"/>
          <w:sz w:val="22"/>
          <w:lang w:eastAsia="ko-KR"/>
        </w:rPr>
      </w:pPr>
      <w:r w:rsidRPr="00F46ED2">
        <w:rPr>
          <w:rFonts w:ascii="Times New Roman" w:eastAsia="맑은 고딕" w:hAnsi="Times New Roman"/>
          <w:sz w:val="22"/>
          <w:lang w:eastAsia="ko-KR"/>
        </w:rPr>
        <w:t>UL time alignment</w:t>
      </w:r>
    </w:p>
    <w:p w14:paraId="54C6D2A2" w14:textId="77777777" w:rsidR="00636FC2" w:rsidRPr="007462A5" w:rsidRDefault="00636FC2" w:rsidP="00636FC2">
      <w:pPr>
        <w:pStyle w:val="a5"/>
        <w:numPr>
          <w:ilvl w:val="0"/>
          <w:numId w:val="42"/>
        </w:numPr>
        <w:ind w:leftChars="0"/>
        <w:jc w:val="left"/>
        <w:rPr>
          <w:rFonts w:ascii="Times New Roman" w:eastAsia="맑은 고딕" w:hAnsi="Times New Roman"/>
          <w:sz w:val="22"/>
          <w:lang w:eastAsia="ko-KR"/>
        </w:rPr>
      </w:pPr>
      <w:r w:rsidRPr="00F46ED2">
        <w:rPr>
          <w:rFonts w:ascii="Times New Roman" w:eastAsia="맑은 고딕" w:hAnsi="Times New Roman"/>
          <w:sz w:val="22"/>
          <w:lang w:eastAsia="ko-KR"/>
        </w:rPr>
        <w:t>Triggered Recommended bit rate query procedure</w:t>
      </w:r>
    </w:p>
    <w:p w14:paraId="6A8B7C72" w14:textId="77777777" w:rsidR="00636FC2" w:rsidRDefault="00636FC2" w:rsidP="00636FC2">
      <w:pPr>
        <w:jc w:val="left"/>
        <w:rPr>
          <w:rFonts w:ascii="Times New Roman" w:eastAsia="맑은 고딕" w:hAnsi="Times New Roman"/>
          <w:sz w:val="22"/>
          <w:szCs w:val="22"/>
          <w:lang w:eastAsia="ko-KR"/>
        </w:rPr>
      </w:pPr>
    </w:p>
    <w:p w14:paraId="7A26321B" w14:textId="0E82812C" w:rsidR="00A92221" w:rsidRDefault="00636FC2" w:rsidP="00636FC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D</w:t>
      </w:r>
      <w:r>
        <w:rPr>
          <w:rFonts w:ascii="Times New Roman" w:eastAsia="맑은 고딕" w:hAnsi="Times New Roman" w:hint="eastAsia"/>
          <w:sz w:val="22"/>
          <w:szCs w:val="22"/>
          <w:lang w:eastAsia="ko-KR"/>
        </w:rPr>
        <w:t xml:space="preserve">uring </w:t>
      </w:r>
      <w:r>
        <w:rPr>
          <w:rFonts w:ascii="Times New Roman" w:eastAsia="맑은 고딕" w:hAnsi="Times New Roman"/>
          <w:sz w:val="22"/>
          <w:szCs w:val="22"/>
          <w:lang w:eastAsia="ko-KR"/>
        </w:rPr>
        <w:t xml:space="preserve">intra-DU cell change, the main point is that </w:t>
      </w:r>
      <w:r w:rsidRPr="00FC2585">
        <w:rPr>
          <w:rFonts w:ascii="Times New Roman" w:eastAsia="맑은 고딕" w:hAnsi="Times New Roman"/>
          <w:sz w:val="22"/>
          <w:szCs w:val="22"/>
          <w:lang w:eastAsia="ko-KR"/>
        </w:rPr>
        <w:t>SDAP, PDCP, RLC, and MAC</w:t>
      </w:r>
      <w:r>
        <w:rPr>
          <w:rFonts w:ascii="Times New Roman" w:eastAsia="맑은 고딕" w:hAnsi="Times New Roman"/>
          <w:sz w:val="22"/>
          <w:szCs w:val="22"/>
          <w:lang w:eastAsia="ko-KR"/>
        </w:rPr>
        <w:t xml:space="preserve"> is not changed, but the physical layer is changed because </w:t>
      </w:r>
      <w:r w:rsidR="008F5D5B">
        <w:rPr>
          <w:rFonts w:ascii="Times New Roman" w:eastAsia="맑은 고딕" w:hAnsi="Times New Roman"/>
          <w:sz w:val="22"/>
          <w:szCs w:val="22"/>
          <w:lang w:eastAsia="ko-KR"/>
        </w:rPr>
        <w:t xml:space="preserve">only </w:t>
      </w:r>
      <w:r>
        <w:rPr>
          <w:rFonts w:ascii="Times New Roman" w:eastAsia="맑은 고딕" w:hAnsi="Times New Roman"/>
          <w:sz w:val="22"/>
          <w:szCs w:val="22"/>
          <w:lang w:eastAsia="ko-KR"/>
        </w:rPr>
        <w:t xml:space="preserve">cell is changed. Thus, at least physical layer or cell related </w:t>
      </w:r>
      <w:r w:rsidR="008F5D5B">
        <w:rPr>
          <w:rFonts w:ascii="Times New Roman" w:eastAsia="맑은 고딕" w:hAnsi="Times New Roman"/>
          <w:sz w:val="22"/>
          <w:szCs w:val="22"/>
          <w:lang w:eastAsia="ko-KR"/>
        </w:rPr>
        <w:t>parameters</w:t>
      </w:r>
      <w:r>
        <w:rPr>
          <w:rFonts w:ascii="Times New Roman" w:eastAsia="맑은 고딕" w:hAnsi="Times New Roman"/>
          <w:sz w:val="22"/>
          <w:szCs w:val="22"/>
          <w:lang w:eastAsia="ko-KR"/>
        </w:rPr>
        <w:t xml:space="preserve"> should not be skipped. From this perspective, UL HARQ and DL HARQ should not be skipped since </w:t>
      </w:r>
      <w:r w:rsidRPr="0095208D">
        <w:rPr>
          <w:rFonts w:ascii="Times New Roman" w:eastAsia="맑은 고딕" w:hAnsi="Times New Roman"/>
          <w:sz w:val="22"/>
          <w:szCs w:val="22"/>
          <w:lang w:eastAsia="ko-KR"/>
        </w:rPr>
        <w:t xml:space="preserve">the HARQ entity is </w:t>
      </w:r>
      <w:r>
        <w:rPr>
          <w:rFonts w:ascii="Times New Roman" w:eastAsia="맑은 고딕" w:hAnsi="Times New Roman"/>
          <w:sz w:val="22"/>
          <w:szCs w:val="22"/>
          <w:lang w:eastAsia="ko-KR"/>
        </w:rPr>
        <w:t xml:space="preserve">defined </w:t>
      </w:r>
      <w:r w:rsidRPr="0095208D">
        <w:rPr>
          <w:rFonts w:ascii="Times New Roman" w:eastAsia="맑은 고딕" w:hAnsi="Times New Roman"/>
          <w:sz w:val="22"/>
          <w:szCs w:val="22"/>
          <w:lang w:eastAsia="ko-KR"/>
        </w:rPr>
        <w:t>per cell</w:t>
      </w:r>
      <w:r>
        <w:rPr>
          <w:rFonts w:ascii="Times New Roman" w:eastAsia="맑은 고딕" w:hAnsi="Times New Roman"/>
          <w:sz w:val="22"/>
          <w:szCs w:val="22"/>
          <w:lang w:eastAsia="ko-KR"/>
        </w:rPr>
        <w:t xml:space="preserve">. Of course, some companies still insist to </w:t>
      </w:r>
      <w:r w:rsidRPr="00163812">
        <w:rPr>
          <w:rFonts w:ascii="Times New Roman" w:eastAsia="맑은 고딕" w:hAnsi="Times New Roman"/>
          <w:sz w:val="22"/>
          <w:szCs w:val="22"/>
          <w:lang w:eastAsia="ko-KR"/>
        </w:rPr>
        <w:t xml:space="preserve">continue </w:t>
      </w:r>
      <w:r>
        <w:rPr>
          <w:rFonts w:ascii="Times New Roman" w:eastAsia="맑은 고딕" w:hAnsi="Times New Roman"/>
          <w:sz w:val="22"/>
          <w:szCs w:val="22"/>
          <w:lang w:eastAsia="ko-KR"/>
        </w:rPr>
        <w:t xml:space="preserve">UL/DL HARQ </w:t>
      </w:r>
      <w:r w:rsidRPr="0095208D">
        <w:rPr>
          <w:rFonts w:ascii="Times New Roman" w:eastAsia="맑은 고딕" w:hAnsi="Times New Roman"/>
          <w:sz w:val="22"/>
          <w:szCs w:val="22"/>
          <w:lang w:eastAsia="ko-KR"/>
        </w:rPr>
        <w:t>to reduce data interruption</w:t>
      </w:r>
      <w:r>
        <w:rPr>
          <w:rFonts w:ascii="Times New Roman" w:eastAsia="맑은 고딕" w:hAnsi="Times New Roman"/>
          <w:sz w:val="22"/>
          <w:szCs w:val="22"/>
          <w:lang w:eastAsia="ko-KR"/>
        </w:rPr>
        <w:t xml:space="preserve">. However, if </w:t>
      </w:r>
      <w:r w:rsidRPr="00163812">
        <w:rPr>
          <w:rFonts w:ascii="Times New Roman" w:eastAsia="맑은 고딕" w:hAnsi="Times New Roman"/>
          <w:sz w:val="22"/>
          <w:szCs w:val="22"/>
          <w:lang w:eastAsia="ko-KR"/>
        </w:rPr>
        <w:t>HARQ</w:t>
      </w:r>
      <w:r>
        <w:rPr>
          <w:rFonts w:ascii="Times New Roman" w:eastAsia="맑은 고딕" w:hAnsi="Times New Roman"/>
          <w:sz w:val="22"/>
          <w:szCs w:val="22"/>
          <w:lang w:eastAsia="ko-KR"/>
        </w:rPr>
        <w:t xml:space="preserve"> r</w:t>
      </w:r>
      <w:r w:rsidRPr="00163812">
        <w:rPr>
          <w:rFonts w:ascii="Times New Roman" w:eastAsia="맑은 고딕" w:hAnsi="Times New Roman"/>
          <w:sz w:val="22"/>
          <w:szCs w:val="22"/>
          <w:lang w:eastAsia="ko-KR"/>
        </w:rPr>
        <w:t xml:space="preserve">elated </w:t>
      </w:r>
      <w:r>
        <w:rPr>
          <w:rFonts w:ascii="Times New Roman" w:eastAsia="맑은 고딕" w:hAnsi="Times New Roman"/>
          <w:sz w:val="22"/>
          <w:szCs w:val="22"/>
          <w:lang w:eastAsia="ko-KR"/>
        </w:rPr>
        <w:t xml:space="preserve">configurations in a new cell is different from the old cell, complex HARQ handling, e.g., </w:t>
      </w:r>
      <w:r w:rsidRPr="00163812">
        <w:rPr>
          <w:rFonts w:ascii="Times New Roman" w:eastAsia="맑은 고딕" w:hAnsi="Times New Roman"/>
          <w:sz w:val="22"/>
          <w:szCs w:val="22"/>
          <w:lang w:eastAsia="ko-KR"/>
        </w:rPr>
        <w:t>cross-carrier HARQ retransmission</w:t>
      </w:r>
      <w:r w:rsidR="006E4234">
        <w:rPr>
          <w:rFonts w:ascii="Times New Roman" w:eastAsia="맑은 고딕" w:hAnsi="Times New Roman"/>
          <w:sz w:val="22"/>
          <w:szCs w:val="22"/>
          <w:lang w:eastAsia="ko-KR"/>
        </w:rPr>
        <w:t xml:space="preserve"> and HARQ process ID mapping for CG/SPS</w:t>
      </w:r>
      <w:r>
        <w:rPr>
          <w:rFonts w:ascii="Times New Roman" w:eastAsia="맑은 고딕" w:hAnsi="Times New Roman"/>
          <w:sz w:val="22"/>
          <w:szCs w:val="22"/>
          <w:lang w:eastAsia="ko-KR"/>
        </w:rPr>
        <w:t xml:space="preserve">, may be needed to continue HARQ. </w:t>
      </w:r>
      <w:r w:rsidR="009C41EF">
        <w:rPr>
          <w:rFonts w:ascii="Times New Roman" w:eastAsia="맑은 고딕" w:hAnsi="Times New Roman"/>
          <w:sz w:val="22"/>
          <w:szCs w:val="22"/>
          <w:lang w:eastAsia="ko-KR"/>
        </w:rPr>
        <w:t xml:space="preserve">Especially, if CA is used, more complex handling would be required. </w:t>
      </w:r>
      <w:r>
        <w:rPr>
          <w:rFonts w:ascii="Times New Roman" w:eastAsia="맑은 고딕" w:hAnsi="Times New Roman"/>
          <w:sz w:val="22"/>
          <w:szCs w:val="22"/>
          <w:lang w:eastAsia="ko-KR"/>
        </w:rPr>
        <w:t xml:space="preserve">In our view, it is not sure how much data interruption can be reduced through this HARQ continuing </w:t>
      </w:r>
      <w:r w:rsidRPr="00521C0F">
        <w:rPr>
          <w:rFonts w:ascii="Times New Roman" w:eastAsia="맑은 고딕" w:hAnsi="Times New Roman"/>
          <w:sz w:val="22"/>
          <w:szCs w:val="22"/>
          <w:lang w:eastAsia="ko-KR"/>
        </w:rPr>
        <w:t>as sacrificing this complexity</w:t>
      </w:r>
      <w:r w:rsidR="008F5D5B">
        <w:rPr>
          <w:rFonts w:ascii="Times New Roman" w:eastAsia="맑은 고딕" w:hAnsi="Times New Roman"/>
          <w:sz w:val="22"/>
          <w:szCs w:val="22"/>
          <w:lang w:eastAsia="ko-KR"/>
        </w:rPr>
        <w:t>.</w:t>
      </w:r>
    </w:p>
    <w:p w14:paraId="610D817D" w14:textId="75826B47" w:rsidR="00A92221" w:rsidRDefault="00636FC2" w:rsidP="00636FC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Considering that RLC and MAC are not changed and BSR/</w:t>
      </w:r>
      <w:proofErr w:type="spellStart"/>
      <w:r>
        <w:rPr>
          <w:rFonts w:ascii="Times New Roman" w:eastAsia="맑은 고딕" w:hAnsi="Times New Roman"/>
          <w:sz w:val="22"/>
          <w:szCs w:val="22"/>
          <w:lang w:eastAsia="ko-KR"/>
        </w:rPr>
        <w:t>Bj</w:t>
      </w:r>
      <w:proofErr w:type="spellEnd"/>
      <w:r>
        <w:rPr>
          <w:rFonts w:ascii="Times New Roman" w:eastAsia="맑은 고딕" w:hAnsi="Times New Roman"/>
          <w:sz w:val="22"/>
          <w:szCs w:val="22"/>
          <w:lang w:eastAsia="ko-KR"/>
        </w:rPr>
        <w:t xml:space="preserve"> is not related to physical layer, the triggered BSR and </w:t>
      </w:r>
      <w:proofErr w:type="spellStart"/>
      <w:r>
        <w:rPr>
          <w:rFonts w:ascii="Times New Roman" w:eastAsia="맑은 고딕" w:hAnsi="Times New Roman"/>
          <w:sz w:val="22"/>
          <w:szCs w:val="22"/>
          <w:lang w:eastAsia="ko-KR"/>
        </w:rPr>
        <w:t>Bj</w:t>
      </w:r>
      <w:proofErr w:type="spellEnd"/>
      <w:r>
        <w:rPr>
          <w:rFonts w:ascii="Times New Roman" w:eastAsia="맑은 고딕" w:hAnsi="Times New Roman"/>
          <w:sz w:val="22"/>
          <w:szCs w:val="22"/>
          <w:lang w:eastAsia="ko-KR"/>
        </w:rPr>
        <w:t xml:space="preserve"> can be maintained during intra-DU cell change since BSR is important information</w:t>
      </w:r>
      <w:r w:rsidR="00553210">
        <w:rPr>
          <w:rFonts w:ascii="Times New Roman" w:eastAsia="맑은 고딕" w:hAnsi="Times New Roman"/>
          <w:sz w:val="22"/>
          <w:szCs w:val="22"/>
          <w:lang w:eastAsia="ko-KR"/>
        </w:rPr>
        <w:t xml:space="preserve"> for scheduling at the network.</w:t>
      </w:r>
    </w:p>
    <w:p w14:paraId="0DEEF488" w14:textId="2429B5AE" w:rsidR="00285ADB" w:rsidRDefault="00A92221" w:rsidP="00A92221">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Regarding </w:t>
      </w:r>
      <w:r>
        <w:rPr>
          <w:rFonts w:ascii="Times New Roman" w:eastAsia="맑은 고딕" w:hAnsi="Times New Roman" w:hint="eastAsia"/>
          <w:sz w:val="22"/>
          <w:szCs w:val="22"/>
          <w:lang w:eastAsia="ko-KR"/>
        </w:rPr>
        <w:t>U</w:t>
      </w:r>
      <w:r>
        <w:rPr>
          <w:rFonts w:ascii="Times New Roman" w:eastAsia="맑은 고딕" w:hAnsi="Times New Roman"/>
          <w:sz w:val="22"/>
          <w:szCs w:val="22"/>
          <w:lang w:eastAsia="ko-KR"/>
        </w:rPr>
        <w:t>L time alignment</w:t>
      </w:r>
      <w:r w:rsidR="000F74B8">
        <w:rPr>
          <w:rFonts w:ascii="Times New Roman" w:eastAsia="맑은 고딕" w:hAnsi="Times New Roman"/>
          <w:sz w:val="22"/>
          <w:szCs w:val="22"/>
          <w:lang w:eastAsia="ko-KR"/>
        </w:rPr>
        <w:t>, RAN2 already agreed to support subsequent LTM</w:t>
      </w:r>
      <w:r w:rsidR="00553210">
        <w:rPr>
          <w:rFonts w:ascii="Times New Roman" w:eastAsia="맑은 고딕" w:hAnsi="Times New Roman"/>
          <w:sz w:val="22"/>
          <w:szCs w:val="22"/>
          <w:lang w:eastAsia="ko-KR"/>
        </w:rPr>
        <w:t>. Considering that</w:t>
      </w:r>
      <w:r w:rsidR="00285ADB">
        <w:rPr>
          <w:rFonts w:ascii="Times New Roman" w:eastAsia="맑은 고딕" w:hAnsi="Times New Roman"/>
          <w:sz w:val="22"/>
          <w:szCs w:val="22"/>
          <w:lang w:eastAsia="ko-KR"/>
        </w:rPr>
        <w:t xml:space="preserve"> </w:t>
      </w:r>
      <w:r w:rsidR="000F74B8">
        <w:rPr>
          <w:rFonts w:ascii="Times New Roman" w:eastAsia="맑은 고딕" w:hAnsi="Times New Roman"/>
          <w:sz w:val="22"/>
          <w:szCs w:val="22"/>
          <w:lang w:eastAsia="ko-KR"/>
        </w:rPr>
        <w:t xml:space="preserve">last serving cell </w:t>
      </w:r>
      <w:r w:rsidR="00285ADB">
        <w:rPr>
          <w:rFonts w:ascii="Times New Roman" w:eastAsia="맑은 고딕" w:hAnsi="Times New Roman"/>
          <w:sz w:val="22"/>
          <w:szCs w:val="22"/>
          <w:lang w:eastAsia="ko-KR"/>
        </w:rPr>
        <w:t xml:space="preserve">can </w:t>
      </w:r>
      <w:r w:rsidR="000F74B8">
        <w:rPr>
          <w:rFonts w:ascii="Times New Roman" w:eastAsia="맑은 고딕" w:hAnsi="Times New Roman"/>
          <w:sz w:val="22"/>
          <w:szCs w:val="22"/>
          <w:lang w:eastAsia="ko-KR"/>
        </w:rPr>
        <w:t>be a candidate cell after cell switching by LTM command</w:t>
      </w:r>
      <w:r w:rsidR="00553210">
        <w:rPr>
          <w:rFonts w:ascii="Times New Roman" w:eastAsia="맑은 고딕" w:hAnsi="Times New Roman"/>
          <w:sz w:val="22"/>
          <w:szCs w:val="22"/>
          <w:lang w:eastAsia="ko-KR"/>
        </w:rPr>
        <w:t>, desirable UE behaviour should keep maintaining TA of serving cell after cell switching.</w:t>
      </w:r>
    </w:p>
    <w:p w14:paraId="114F06F0" w14:textId="5E2D78C4" w:rsidR="00636FC2" w:rsidRDefault="00636FC2" w:rsidP="00636FC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w:t>
      </w:r>
      <w:r w:rsidRPr="00FB252F">
        <w:rPr>
          <w:rFonts w:ascii="Times New Roman" w:eastAsia="맑은 고딕" w:hAnsi="Times New Roman"/>
          <w:sz w:val="22"/>
          <w:szCs w:val="22"/>
          <w:lang w:eastAsia="ko-KR"/>
        </w:rPr>
        <w:t>Triggered Recommended bit rate query procedure</w:t>
      </w:r>
      <w:r>
        <w:rPr>
          <w:rFonts w:ascii="Times New Roman" w:eastAsia="맑은 고딕" w:hAnsi="Times New Roman"/>
          <w:sz w:val="22"/>
          <w:szCs w:val="22"/>
          <w:lang w:eastAsia="ko-KR"/>
        </w:rPr>
        <w:t xml:space="preserve">, unlike BSR, it is not urgent information to the network and the priority of </w:t>
      </w:r>
      <w:r w:rsidRPr="00FB252F">
        <w:rPr>
          <w:rFonts w:ascii="Times New Roman" w:eastAsia="맑은 고딕" w:hAnsi="Times New Roman"/>
          <w:sz w:val="22"/>
          <w:szCs w:val="22"/>
          <w:lang w:eastAsia="ko-KR"/>
        </w:rPr>
        <w:t>MAC CE for Recommended bit rate query</w:t>
      </w:r>
      <w:r>
        <w:rPr>
          <w:rFonts w:ascii="Times New Roman" w:eastAsia="맑은 고딕" w:hAnsi="Times New Roman"/>
          <w:sz w:val="22"/>
          <w:szCs w:val="22"/>
          <w:lang w:eastAsia="ko-KR"/>
        </w:rPr>
        <w:t xml:space="preserve"> is low in LCP procedure.</w:t>
      </w:r>
      <w:r w:rsidR="00A92221">
        <w:rPr>
          <w:rFonts w:ascii="Times New Roman" w:eastAsia="맑은 고딕" w:hAnsi="Times New Roman"/>
          <w:sz w:val="22"/>
          <w:szCs w:val="22"/>
          <w:lang w:eastAsia="ko-KR"/>
        </w:rPr>
        <w:t xml:space="preserve"> Besides, given that cell quality may be changed a lot after cell change, it would be good to cancel</w:t>
      </w:r>
      <w:r>
        <w:rPr>
          <w:rFonts w:ascii="Times New Roman" w:eastAsia="맑은 고딕" w:hAnsi="Times New Roman"/>
          <w:sz w:val="22"/>
          <w:szCs w:val="22"/>
          <w:lang w:eastAsia="ko-KR"/>
        </w:rPr>
        <w:t xml:space="preserve"> </w:t>
      </w:r>
      <w:r w:rsidRPr="00FB252F">
        <w:rPr>
          <w:rFonts w:ascii="Times New Roman" w:eastAsia="맑은 고딕" w:hAnsi="Times New Roman"/>
          <w:sz w:val="22"/>
          <w:szCs w:val="22"/>
          <w:lang w:eastAsia="ko-KR"/>
        </w:rPr>
        <w:t>Triggered Recommended bit rate query procedure</w:t>
      </w:r>
      <w:r>
        <w:rPr>
          <w:rFonts w:ascii="Times New Roman" w:eastAsia="맑은 고딕" w:hAnsi="Times New Roman"/>
          <w:sz w:val="22"/>
          <w:szCs w:val="22"/>
          <w:lang w:eastAsia="ko-KR"/>
        </w:rPr>
        <w:t xml:space="preserve"> during partial MAC reset for intra-DU cell change.</w:t>
      </w:r>
    </w:p>
    <w:p w14:paraId="1FC9D91D" w14:textId="04694FFE" w:rsidR="00636FC2" w:rsidRDefault="00636FC2" w:rsidP="00636FC2">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9C41EF">
        <w:rPr>
          <w:rFonts w:ascii="Times New Roman" w:eastAsia="맑은 고딕" w:hAnsi="Times New Roman"/>
          <w:b/>
          <w:sz w:val="22"/>
          <w:lang w:eastAsia="ko-KR"/>
        </w:rPr>
        <w:t>4</w:t>
      </w:r>
      <w:r>
        <w:rPr>
          <w:rFonts w:ascii="Times New Roman" w:eastAsia="맑은 고딕" w:hAnsi="Times New Roman"/>
          <w:b/>
          <w:sz w:val="22"/>
          <w:lang w:eastAsia="ko-KR"/>
        </w:rPr>
        <w:t xml:space="preserve">. For partial MAC reset during intra-DU cell change, the MAC entity shall </w:t>
      </w:r>
    </w:p>
    <w:p w14:paraId="1D9B02A8" w14:textId="77777777" w:rsidR="00636FC2" w:rsidRPr="00727927" w:rsidRDefault="00636FC2" w:rsidP="00636FC2">
      <w:pPr>
        <w:pStyle w:val="a5"/>
        <w:numPr>
          <w:ilvl w:val="0"/>
          <w:numId w:val="42"/>
        </w:numPr>
        <w:ind w:leftChars="0"/>
        <w:jc w:val="left"/>
        <w:rPr>
          <w:rFonts w:ascii="Times New Roman" w:eastAsia="맑은 고딕" w:hAnsi="Times New Roman"/>
          <w:b/>
          <w:sz w:val="22"/>
          <w:szCs w:val="22"/>
          <w:lang w:eastAsia="ko-KR"/>
        </w:rPr>
      </w:pPr>
      <w:r w:rsidRPr="00727927">
        <w:rPr>
          <w:rFonts w:ascii="Times New Roman" w:eastAsia="맑은 고딕" w:hAnsi="Times New Roman"/>
          <w:b/>
          <w:sz w:val="22"/>
          <w:lang w:eastAsia="ko-KR"/>
        </w:rPr>
        <w:t xml:space="preserve">maintain the triggered BSR and logical channel </w:t>
      </w:r>
      <w:proofErr w:type="spellStart"/>
      <w:r w:rsidRPr="00727927">
        <w:rPr>
          <w:rFonts w:ascii="Times New Roman" w:eastAsia="맑은 고딕" w:hAnsi="Times New Roman"/>
          <w:b/>
          <w:sz w:val="22"/>
          <w:lang w:eastAsia="ko-KR"/>
        </w:rPr>
        <w:t>Bj</w:t>
      </w:r>
      <w:proofErr w:type="spellEnd"/>
      <w:r w:rsidRPr="00727927">
        <w:rPr>
          <w:rFonts w:ascii="Times New Roman" w:eastAsia="맑은 고딕" w:hAnsi="Times New Roman"/>
          <w:b/>
          <w:sz w:val="22"/>
          <w:lang w:eastAsia="ko-KR"/>
        </w:rPr>
        <w:t xml:space="preserve"> value;</w:t>
      </w:r>
    </w:p>
    <w:p w14:paraId="5EC1A7B1" w14:textId="77777777" w:rsidR="00636FC2" w:rsidRPr="00727927" w:rsidRDefault="00636FC2" w:rsidP="00636FC2">
      <w:pPr>
        <w:pStyle w:val="a5"/>
        <w:numPr>
          <w:ilvl w:val="0"/>
          <w:numId w:val="42"/>
        </w:numPr>
        <w:ind w:leftChars="0"/>
        <w:jc w:val="left"/>
        <w:rPr>
          <w:rFonts w:ascii="Times New Roman" w:eastAsia="맑은 고딕" w:hAnsi="Times New Roman"/>
          <w:b/>
          <w:sz w:val="22"/>
          <w:szCs w:val="22"/>
          <w:lang w:eastAsia="ko-KR"/>
        </w:rPr>
      </w:pPr>
      <w:r w:rsidRPr="00727927">
        <w:rPr>
          <w:rFonts w:ascii="Times New Roman" w:eastAsia="맑은 고딕" w:hAnsi="Times New Roman" w:hint="eastAsia"/>
          <w:b/>
          <w:sz w:val="22"/>
          <w:szCs w:val="22"/>
          <w:lang w:eastAsia="ko-KR"/>
        </w:rPr>
        <w:t xml:space="preserve">flush </w:t>
      </w:r>
      <w:r w:rsidRPr="00727927">
        <w:rPr>
          <w:rFonts w:ascii="Times New Roman" w:eastAsia="맑은 고딕" w:hAnsi="Times New Roman"/>
          <w:b/>
          <w:sz w:val="22"/>
          <w:szCs w:val="22"/>
          <w:lang w:eastAsia="ko-KR"/>
        </w:rPr>
        <w:t>the soft buffers for all DL HARQ processes</w:t>
      </w:r>
      <w:r w:rsidRPr="00727927">
        <w:rPr>
          <w:rFonts w:ascii="Times New Roman" w:eastAsia="맑은 고딕" w:hAnsi="Times New Roman" w:hint="eastAsia"/>
          <w:b/>
          <w:sz w:val="22"/>
          <w:szCs w:val="22"/>
          <w:lang w:eastAsia="ko-KR"/>
        </w:rPr>
        <w:t>;</w:t>
      </w:r>
    </w:p>
    <w:p w14:paraId="464B2823" w14:textId="77777777" w:rsidR="00636FC2" w:rsidRDefault="00636FC2" w:rsidP="00636FC2">
      <w:pPr>
        <w:pStyle w:val="a5"/>
        <w:numPr>
          <w:ilvl w:val="0"/>
          <w:numId w:val="42"/>
        </w:numPr>
        <w:ind w:leftChars="0"/>
        <w:jc w:val="left"/>
        <w:rPr>
          <w:rFonts w:ascii="Times New Roman" w:eastAsia="맑은 고딕" w:hAnsi="Times New Roman"/>
          <w:b/>
          <w:sz w:val="22"/>
          <w:szCs w:val="22"/>
          <w:lang w:eastAsia="ko-KR"/>
        </w:rPr>
      </w:pPr>
      <w:r w:rsidRPr="00727927">
        <w:rPr>
          <w:rFonts w:ascii="Times New Roman" w:eastAsia="맑은 고딕" w:hAnsi="Times New Roman"/>
          <w:b/>
          <w:sz w:val="22"/>
          <w:szCs w:val="22"/>
          <w:lang w:eastAsia="ko-KR"/>
        </w:rPr>
        <w:t>set the NDIs for all uplink HARQ processes to the value 0</w:t>
      </w:r>
      <w:r>
        <w:rPr>
          <w:rFonts w:ascii="Times New Roman" w:eastAsia="맑은 고딕" w:hAnsi="Times New Roman"/>
          <w:b/>
          <w:sz w:val="22"/>
          <w:szCs w:val="22"/>
          <w:lang w:eastAsia="ko-KR"/>
        </w:rPr>
        <w:t>;</w:t>
      </w:r>
    </w:p>
    <w:p w14:paraId="4C4FA3B3" w14:textId="77777777" w:rsidR="00636FC2" w:rsidRDefault="00636FC2" w:rsidP="00636FC2">
      <w:pPr>
        <w:pStyle w:val="a5"/>
        <w:numPr>
          <w:ilvl w:val="0"/>
          <w:numId w:val="42"/>
        </w:numPr>
        <w:ind w:leftChars="0"/>
        <w:jc w:val="left"/>
        <w:rPr>
          <w:rFonts w:ascii="Times New Roman" w:eastAsia="맑은 고딕" w:hAnsi="Times New Roman"/>
          <w:b/>
          <w:sz w:val="22"/>
          <w:szCs w:val="22"/>
          <w:lang w:eastAsia="ko-KR"/>
        </w:rPr>
      </w:pPr>
      <w:proofErr w:type="gramStart"/>
      <w:r>
        <w:rPr>
          <w:rFonts w:ascii="Times New Roman" w:eastAsia="맑은 고딕" w:hAnsi="Times New Roman"/>
          <w:b/>
          <w:sz w:val="22"/>
          <w:szCs w:val="22"/>
          <w:lang w:eastAsia="ko-KR"/>
        </w:rPr>
        <w:t>cancel</w:t>
      </w:r>
      <w:proofErr w:type="gramEnd"/>
      <w:r w:rsidRPr="00727927">
        <w:rPr>
          <w:rFonts w:ascii="Times New Roman" w:eastAsia="맑은 고딕" w:hAnsi="Times New Roman"/>
          <w:b/>
          <w:sz w:val="22"/>
          <w:szCs w:val="22"/>
          <w:lang w:eastAsia="ko-KR"/>
        </w:rPr>
        <w:t xml:space="preserve"> triggered Recommended bit rate query procedure</w:t>
      </w:r>
      <w:r>
        <w:rPr>
          <w:rFonts w:ascii="Times New Roman" w:eastAsia="맑은 고딕" w:hAnsi="Times New Roman"/>
          <w:b/>
          <w:sz w:val="22"/>
          <w:szCs w:val="22"/>
          <w:lang w:eastAsia="ko-KR"/>
        </w:rPr>
        <w:t>.</w:t>
      </w:r>
    </w:p>
    <w:p w14:paraId="51A4D10C" w14:textId="102A57E1" w:rsidR="00784993" w:rsidRPr="00727927" w:rsidRDefault="00784993" w:rsidP="00636FC2">
      <w:pPr>
        <w:pStyle w:val="a5"/>
        <w:numPr>
          <w:ilvl w:val="0"/>
          <w:numId w:val="42"/>
        </w:numPr>
        <w:ind w:leftChars="0"/>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maintain the </w:t>
      </w:r>
      <w:r w:rsidRPr="00727927">
        <w:rPr>
          <w:rFonts w:ascii="Times New Roman" w:eastAsia="맑은 고딕" w:hAnsi="Times New Roman"/>
          <w:b/>
          <w:sz w:val="22"/>
          <w:lang w:eastAsia="ko-KR"/>
        </w:rPr>
        <w:t>UL time alignment</w:t>
      </w:r>
    </w:p>
    <w:p w14:paraId="62E1B23A" w14:textId="77777777" w:rsidR="001E4D5C" w:rsidRPr="009C41EF" w:rsidRDefault="001E4D5C" w:rsidP="00E32AAC">
      <w:pPr>
        <w:jc w:val="left"/>
        <w:rPr>
          <w:rFonts w:ascii="Times New Roman" w:eastAsia="맑은 고딕" w:hAnsi="Times New Roman"/>
          <w:sz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699F33FC" w14:textId="77777777" w:rsidR="009C41EF" w:rsidRDefault="009C41EF" w:rsidP="009C41EF">
      <w:pPr>
        <w:jc w:val="left"/>
        <w:rPr>
          <w:rFonts w:ascii="Times New Roman" w:eastAsia="맑은 고딕" w:hAnsi="Times New Roman"/>
          <w:b/>
          <w:sz w:val="22"/>
          <w:lang w:eastAsia="ko-KR"/>
        </w:rPr>
      </w:pPr>
      <w:r>
        <w:rPr>
          <w:rFonts w:ascii="Times New Roman" w:eastAsia="맑은 고딕" w:hAnsi="Times New Roman"/>
          <w:b/>
          <w:sz w:val="22"/>
          <w:lang w:eastAsia="ko-KR"/>
        </w:rPr>
        <w:t>Observation 1.</w:t>
      </w:r>
      <w:r w:rsidRPr="00E70344">
        <w:t xml:space="preserve"> </w:t>
      </w:r>
      <w:r>
        <w:rPr>
          <w:rFonts w:ascii="Times New Roman" w:eastAsia="맑은 고딕" w:hAnsi="Times New Roman"/>
          <w:b/>
          <w:sz w:val="22"/>
          <w:lang w:eastAsia="ko-KR"/>
        </w:rPr>
        <w:t xml:space="preserve">For “without RAR”, as autonomous retransmission is not allowed </w:t>
      </w:r>
      <w:r w:rsidRPr="00500109">
        <w:rPr>
          <w:rFonts w:ascii="Times New Roman" w:eastAsia="맑은 고딕" w:hAnsi="Times New Roman"/>
          <w:b/>
          <w:sz w:val="22"/>
          <w:lang w:eastAsia="ko-KR"/>
        </w:rPr>
        <w:t xml:space="preserve">regardless of the configuration of </w:t>
      </w:r>
      <w:proofErr w:type="spellStart"/>
      <w:r w:rsidRPr="00500109">
        <w:rPr>
          <w:rFonts w:ascii="Times New Roman" w:eastAsia="맑은 고딕" w:hAnsi="Times New Roman"/>
          <w:b/>
          <w:i/>
          <w:sz w:val="22"/>
          <w:lang w:eastAsia="ko-KR"/>
        </w:rPr>
        <w:t>PreambleTransMax</w:t>
      </w:r>
      <w:proofErr w:type="spellEnd"/>
      <w:r>
        <w:rPr>
          <w:rFonts w:ascii="Times New Roman" w:eastAsia="맑은 고딕" w:hAnsi="Times New Roman"/>
          <w:b/>
          <w:sz w:val="22"/>
          <w:lang w:eastAsia="ko-KR"/>
        </w:rPr>
        <w:t xml:space="preserve">, the current RACH procedure may need to be modified. </w:t>
      </w:r>
    </w:p>
    <w:p w14:paraId="06894F14" w14:textId="77777777" w:rsidR="009C41EF" w:rsidRDefault="009C41EF" w:rsidP="009C41EF">
      <w:pPr>
        <w:jc w:val="left"/>
        <w:rPr>
          <w:rFonts w:ascii="Times New Roman" w:eastAsia="맑은 고딕" w:hAnsi="Times New Roman"/>
          <w:b/>
          <w:sz w:val="22"/>
          <w:lang w:eastAsia="ko-KR"/>
        </w:rPr>
      </w:pPr>
    </w:p>
    <w:p w14:paraId="1B9A38FF" w14:textId="77777777" w:rsidR="009C41EF" w:rsidRPr="0031442B" w:rsidRDefault="009C41EF" w:rsidP="009C41EF">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When “without RAR” is configured, </w:t>
      </w:r>
      <w:r w:rsidRPr="0031442B">
        <w:rPr>
          <w:rFonts w:ascii="Times New Roman" w:eastAsia="맑은 고딕" w:hAnsi="Times New Roman"/>
          <w:b/>
          <w:sz w:val="22"/>
          <w:lang w:eastAsia="ko-KR"/>
        </w:rPr>
        <w:t xml:space="preserve">the UE does not start RAR window and stop RACH procedure after </w:t>
      </w:r>
      <w:r>
        <w:rPr>
          <w:rFonts w:ascii="Times New Roman" w:eastAsia="맑은 고딕" w:hAnsi="Times New Roman"/>
          <w:b/>
          <w:sz w:val="22"/>
          <w:lang w:eastAsia="ko-KR"/>
        </w:rPr>
        <w:t xml:space="preserve">one </w:t>
      </w:r>
      <w:r w:rsidRPr="0031442B">
        <w:rPr>
          <w:rFonts w:ascii="Times New Roman" w:eastAsia="맑은 고딕" w:hAnsi="Times New Roman"/>
          <w:b/>
          <w:sz w:val="22"/>
          <w:lang w:eastAsia="ko-KR"/>
        </w:rPr>
        <w:t>preamble transmission.</w:t>
      </w:r>
    </w:p>
    <w:p w14:paraId="2BB168A2" w14:textId="705A3F8A" w:rsidR="009C41EF" w:rsidRDefault="009C41EF" w:rsidP="009C41EF">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2. </w:t>
      </w:r>
      <w:r w:rsidRPr="003A5F99">
        <w:rPr>
          <w:rFonts w:ascii="Times New Roman" w:eastAsia="맑은 고딕" w:hAnsi="Times New Roman"/>
          <w:b/>
          <w:sz w:val="22"/>
          <w:lang w:eastAsia="ko-KR"/>
        </w:rPr>
        <w:t xml:space="preserve">For </w:t>
      </w:r>
      <w:r>
        <w:rPr>
          <w:rFonts w:ascii="Times New Roman" w:eastAsia="맑은 고딕" w:hAnsi="Times New Roman"/>
          <w:b/>
          <w:sz w:val="22"/>
          <w:lang w:eastAsia="ko-KR"/>
        </w:rPr>
        <w:t>“</w:t>
      </w:r>
      <w:r w:rsidRPr="009E1AE5">
        <w:rPr>
          <w:rFonts w:ascii="Times New Roman" w:eastAsia="맑은 고딕" w:hAnsi="Times New Roman"/>
          <w:b/>
          <w:sz w:val="22"/>
          <w:lang w:eastAsia="ko-KR"/>
        </w:rPr>
        <w:t>with RAR</w:t>
      </w:r>
      <w:r>
        <w:rPr>
          <w:rFonts w:ascii="Times New Roman" w:eastAsia="맑은 고딕" w:hAnsi="Times New Roman"/>
          <w:b/>
          <w:sz w:val="22"/>
          <w:lang w:eastAsia="ko-KR"/>
        </w:rPr>
        <w:t xml:space="preserve"> from source cell</w:t>
      </w:r>
      <w:r w:rsidRPr="009E1AE5">
        <w:rPr>
          <w:rFonts w:ascii="Times New Roman" w:eastAsia="맑은 고딕" w:hAnsi="Times New Roman"/>
          <w:b/>
          <w:sz w:val="22"/>
          <w:lang w:eastAsia="ko-KR"/>
        </w:rPr>
        <w:t>”</w:t>
      </w:r>
      <w:r>
        <w:rPr>
          <w:rFonts w:ascii="Times New Roman" w:eastAsia="맑은 고딕" w:hAnsi="Times New Roman"/>
          <w:b/>
          <w:sz w:val="22"/>
          <w:lang w:eastAsia="ko-KR"/>
        </w:rPr>
        <w:t xml:space="preserve">, legacy MAC RAR is used to receive TA value for candidate cell. UL grant and TC-RNTI </w:t>
      </w:r>
      <w:r w:rsidR="00A74AE5">
        <w:rPr>
          <w:rFonts w:ascii="Times New Roman" w:eastAsia="맑은 고딕" w:hAnsi="Times New Roman"/>
          <w:b/>
          <w:sz w:val="22"/>
          <w:lang w:eastAsia="ko-KR"/>
        </w:rPr>
        <w:t xml:space="preserve">in RAR </w:t>
      </w:r>
      <w:r>
        <w:rPr>
          <w:rFonts w:ascii="Times New Roman" w:eastAsia="맑은 고딕" w:hAnsi="Times New Roman"/>
          <w:b/>
          <w:sz w:val="22"/>
          <w:lang w:eastAsia="ko-KR"/>
        </w:rPr>
        <w:t>are discarded.</w:t>
      </w:r>
    </w:p>
    <w:p w14:paraId="721E0075" w14:textId="0AA3D4CB" w:rsidR="009C41EF" w:rsidRDefault="009C41EF" w:rsidP="009C41EF">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3. When </w:t>
      </w:r>
      <w:r w:rsidRPr="00A474D1">
        <w:rPr>
          <w:rFonts w:ascii="Times New Roman" w:eastAsia="맑은 고딕" w:hAnsi="Times New Roman"/>
          <w:b/>
          <w:sz w:val="22"/>
          <w:lang w:eastAsia="ko-KR"/>
        </w:rPr>
        <w:t xml:space="preserve">TA value is </w:t>
      </w:r>
      <w:r>
        <w:rPr>
          <w:rFonts w:ascii="Times New Roman" w:eastAsia="맑은 고딕" w:hAnsi="Times New Roman"/>
          <w:b/>
          <w:sz w:val="22"/>
          <w:lang w:eastAsia="ko-KR"/>
        </w:rPr>
        <w:t>included</w:t>
      </w:r>
      <w:r w:rsidRPr="00A474D1">
        <w:rPr>
          <w:rFonts w:ascii="Times New Roman" w:eastAsia="맑은 고딕" w:hAnsi="Times New Roman"/>
          <w:b/>
          <w:sz w:val="22"/>
          <w:lang w:eastAsia="ko-KR"/>
        </w:rPr>
        <w:t xml:space="preserve"> in the cell switch command</w:t>
      </w:r>
      <w:r>
        <w:rPr>
          <w:rFonts w:ascii="Times New Roman" w:eastAsia="맑은 고딕" w:hAnsi="Times New Roman"/>
          <w:b/>
          <w:sz w:val="22"/>
          <w:lang w:eastAsia="ko-KR"/>
        </w:rPr>
        <w:t>, “</w:t>
      </w:r>
      <w:r w:rsidRPr="00A474D1">
        <w:rPr>
          <w:rFonts w:ascii="Times New Roman" w:eastAsia="맑은 고딕" w:hAnsi="Times New Roman"/>
          <w:b/>
          <w:sz w:val="22"/>
          <w:lang w:eastAsia="ko-KR"/>
        </w:rPr>
        <w:t xml:space="preserve">value 0” </w:t>
      </w:r>
      <w:r>
        <w:rPr>
          <w:rFonts w:ascii="Times New Roman" w:eastAsia="맑은 고딕" w:hAnsi="Times New Roman"/>
          <w:b/>
          <w:sz w:val="22"/>
          <w:lang w:eastAsia="ko-KR"/>
        </w:rPr>
        <w:t>and</w:t>
      </w:r>
      <w:r w:rsidRPr="00A474D1">
        <w:rPr>
          <w:rFonts w:ascii="Times New Roman" w:eastAsia="맑은 고딕" w:hAnsi="Times New Roman"/>
          <w:b/>
          <w:sz w:val="22"/>
          <w:lang w:eastAsia="ko-KR"/>
        </w:rPr>
        <w:t xml:space="preserve"> “value indicating that the UE shall apply the TA of one source cell” </w:t>
      </w:r>
      <w:r>
        <w:rPr>
          <w:rFonts w:ascii="Times New Roman" w:eastAsia="맑은 고딕" w:hAnsi="Times New Roman"/>
          <w:b/>
          <w:sz w:val="22"/>
          <w:lang w:eastAsia="ko-KR"/>
        </w:rPr>
        <w:t>is not given to the UE.</w:t>
      </w:r>
    </w:p>
    <w:p w14:paraId="2D3EFAE3" w14:textId="77777777" w:rsidR="009C41EF" w:rsidRDefault="009C41EF" w:rsidP="009C41EF">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4. For partial MAC reset during intra-DU cell change, the MAC entity shall </w:t>
      </w:r>
    </w:p>
    <w:p w14:paraId="642B9973" w14:textId="77777777" w:rsidR="009C41EF" w:rsidRPr="00727927" w:rsidRDefault="009C41EF" w:rsidP="009C41EF">
      <w:pPr>
        <w:pStyle w:val="a5"/>
        <w:numPr>
          <w:ilvl w:val="0"/>
          <w:numId w:val="42"/>
        </w:numPr>
        <w:ind w:leftChars="0"/>
        <w:jc w:val="left"/>
        <w:rPr>
          <w:rFonts w:ascii="Times New Roman" w:eastAsia="맑은 고딕" w:hAnsi="Times New Roman"/>
          <w:b/>
          <w:sz w:val="22"/>
          <w:szCs w:val="22"/>
          <w:lang w:eastAsia="ko-KR"/>
        </w:rPr>
      </w:pPr>
      <w:r w:rsidRPr="00727927">
        <w:rPr>
          <w:rFonts w:ascii="Times New Roman" w:eastAsia="맑은 고딕" w:hAnsi="Times New Roman"/>
          <w:b/>
          <w:sz w:val="22"/>
          <w:lang w:eastAsia="ko-KR"/>
        </w:rPr>
        <w:lastRenderedPageBreak/>
        <w:t xml:space="preserve">maintain the triggered BSR and logical channel </w:t>
      </w:r>
      <w:proofErr w:type="spellStart"/>
      <w:r w:rsidRPr="00727927">
        <w:rPr>
          <w:rFonts w:ascii="Times New Roman" w:eastAsia="맑은 고딕" w:hAnsi="Times New Roman"/>
          <w:b/>
          <w:sz w:val="22"/>
          <w:lang w:eastAsia="ko-KR"/>
        </w:rPr>
        <w:t>Bj</w:t>
      </w:r>
      <w:proofErr w:type="spellEnd"/>
      <w:r w:rsidRPr="00727927">
        <w:rPr>
          <w:rFonts w:ascii="Times New Roman" w:eastAsia="맑은 고딕" w:hAnsi="Times New Roman"/>
          <w:b/>
          <w:sz w:val="22"/>
          <w:lang w:eastAsia="ko-KR"/>
        </w:rPr>
        <w:t xml:space="preserve"> value;</w:t>
      </w:r>
    </w:p>
    <w:p w14:paraId="77AAB973" w14:textId="77777777" w:rsidR="009C41EF" w:rsidRPr="00727927" w:rsidRDefault="009C41EF" w:rsidP="009C41EF">
      <w:pPr>
        <w:pStyle w:val="a5"/>
        <w:numPr>
          <w:ilvl w:val="0"/>
          <w:numId w:val="42"/>
        </w:numPr>
        <w:ind w:leftChars="0"/>
        <w:jc w:val="left"/>
        <w:rPr>
          <w:rFonts w:ascii="Times New Roman" w:eastAsia="맑은 고딕" w:hAnsi="Times New Roman"/>
          <w:b/>
          <w:sz w:val="22"/>
          <w:szCs w:val="22"/>
          <w:lang w:eastAsia="ko-KR"/>
        </w:rPr>
      </w:pPr>
      <w:r w:rsidRPr="00727927">
        <w:rPr>
          <w:rFonts w:ascii="Times New Roman" w:eastAsia="맑은 고딕" w:hAnsi="Times New Roman" w:hint="eastAsia"/>
          <w:b/>
          <w:sz w:val="22"/>
          <w:szCs w:val="22"/>
          <w:lang w:eastAsia="ko-KR"/>
        </w:rPr>
        <w:t xml:space="preserve">flush </w:t>
      </w:r>
      <w:r w:rsidRPr="00727927">
        <w:rPr>
          <w:rFonts w:ascii="Times New Roman" w:eastAsia="맑은 고딕" w:hAnsi="Times New Roman"/>
          <w:b/>
          <w:sz w:val="22"/>
          <w:szCs w:val="22"/>
          <w:lang w:eastAsia="ko-KR"/>
        </w:rPr>
        <w:t>the soft buffers for all DL HARQ processes</w:t>
      </w:r>
      <w:r w:rsidRPr="00727927">
        <w:rPr>
          <w:rFonts w:ascii="Times New Roman" w:eastAsia="맑은 고딕" w:hAnsi="Times New Roman" w:hint="eastAsia"/>
          <w:b/>
          <w:sz w:val="22"/>
          <w:szCs w:val="22"/>
          <w:lang w:eastAsia="ko-KR"/>
        </w:rPr>
        <w:t>;</w:t>
      </w:r>
    </w:p>
    <w:p w14:paraId="6B996776" w14:textId="77777777" w:rsidR="009C41EF" w:rsidRDefault="009C41EF" w:rsidP="009C41EF">
      <w:pPr>
        <w:pStyle w:val="a5"/>
        <w:numPr>
          <w:ilvl w:val="0"/>
          <w:numId w:val="42"/>
        </w:numPr>
        <w:ind w:leftChars="0"/>
        <w:jc w:val="left"/>
        <w:rPr>
          <w:rFonts w:ascii="Times New Roman" w:eastAsia="맑은 고딕" w:hAnsi="Times New Roman"/>
          <w:b/>
          <w:sz w:val="22"/>
          <w:szCs w:val="22"/>
          <w:lang w:eastAsia="ko-KR"/>
        </w:rPr>
      </w:pPr>
      <w:r w:rsidRPr="00727927">
        <w:rPr>
          <w:rFonts w:ascii="Times New Roman" w:eastAsia="맑은 고딕" w:hAnsi="Times New Roman"/>
          <w:b/>
          <w:sz w:val="22"/>
          <w:szCs w:val="22"/>
          <w:lang w:eastAsia="ko-KR"/>
        </w:rPr>
        <w:t>set the NDIs for all uplink HARQ processes to the value 0</w:t>
      </w:r>
      <w:r>
        <w:rPr>
          <w:rFonts w:ascii="Times New Roman" w:eastAsia="맑은 고딕" w:hAnsi="Times New Roman"/>
          <w:b/>
          <w:sz w:val="22"/>
          <w:szCs w:val="22"/>
          <w:lang w:eastAsia="ko-KR"/>
        </w:rPr>
        <w:t>;</w:t>
      </w:r>
    </w:p>
    <w:p w14:paraId="77230F47" w14:textId="77777777" w:rsidR="009C41EF" w:rsidRDefault="009C41EF" w:rsidP="009C41EF">
      <w:pPr>
        <w:pStyle w:val="a5"/>
        <w:numPr>
          <w:ilvl w:val="0"/>
          <w:numId w:val="42"/>
        </w:numPr>
        <w:ind w:leftChars="0"/>
        <w:jc w:val="left"/>
        <w:rPr>
          <w:rFonts w:ascii="Times New Roman" w:eastAsia="맑은 고딕" w:hAnsi="Times New Roman"/>
          <w:b/>
          <w:sz w:val="22"/>
          <w:szCs w:val="22"/>
          <w:lang w:eastAsia="ko-KR"/>
        </w:rPr>
      </w:pPr>
      <w:proofErr w:type="gramStart"/>
      <w:r>
        <w:rPr>
          <w:rFonts w:ascii="Times New Roman" w:eastAsia="맑은 고딕" w:hAnsi="Times New Roman"/>
          <w:b/>
          <w:sz w:val="22"/>
          <w:szCs w:val="22"/>
          <w:lang w:eastAsia="ko-KR"/>
        </w:rPr>
        <w:t>cancel</w:t>
      </w:r>
      <w:proofErr w:type="gramEnd"/>
      <w:r w:rsidRPr="00727927">
        <w:rPr>
          <w:rFonts w:ascii="Times New Roman" w:eastAsia="맑은 고딕" w:hAnsi="Times New Roman"/>
          <w:b/>
          <w:sz w:val="22"/>
          <w:szCs w:val="22"/>
          <w:lang w:eastAsia="ko-KR"/>
        </w:rPr>
        <w:t xml:space="preserve"> triggered Recommended bit rate query procedure</w:t>
      </w:r>
      <w:r>
        <w:rPr>
          <w:rFonts w:ascii="Times New Roman" w:eastAsia="맑은 고딕" w:hAnsi="Times New Roman"/>
          <w:b/>
          <w:sz w:val="22"/>
          <w:szCs w:val="22"/>
          <w:lang w:eastAsia="ko-KR"/>
        </w:rPr>
        <w:t>.</w:t>
      </w:r>
    </w:p>
    <w:p w14:paraId="170E08E9" w14:textId="77777777" w:rsidR="009C41EF" w:rsidRPr="00727927" w:rsidRDefault="009C41EF" w:rsidP="009C41EF">
      <w:pPr>
        <w:pStyle w:val="a5"/>
        <w:numPr>
          <w:ilvl w:val="0"/>
          <w:numId w:val="42"/>
        </w:numPr>
        <w:ind w:leftChars="0"/>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maintain the </w:t>
      </w:r>
      <w:r w:rsidRPr="00727927">
        <w:rPr>
          <w:rFonts w:ascii="Times New Roman" w:eastAsia="맑은 고딕" w:hAnsi="Times New Roman"/>
          <w:b/>
          <w:sz w:val="22"/>
          <w:lang w:eastAsia="ko-KR"/>
        </w:rPr>
        <w:t>UL time alignment</w:t>
      </w:r>
    </w:p>
    <w:p w14:paraId="30D86E91" w14:textId="77777777" w:rsidR="004163EF" w:rsidRPr="009C41EF" w:rsidRDefault="004163EF" w:rsidP="004163EF">
      <w:pPr>
        <w:rPr>
          <w:rFonts w:ascii="Times New Roman" w:eastAsia="맑은 고딕" w:hAnsi="Times New Roman"/>
          <w:sz w:val="22"/>
          <w:szCs w:val="22"/>
          <w:lang w:eastAsia="ko-KR"/>
        </w:rPr>
      </w:pPr>
    </w:p>
    <w:sectPr w:rsidR="004163EF" w:rsidRPr="009C41EF">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20A45" w14:textId="77777777" w:rsidR="00A97FA9" w:rsidRDefault="00A97FA9">
      <w:pPr>
        <w:spacing w:after="0"/>
      </w:pPr>
      <w:r>
        <w:separator/>
      </w:r>
    </w:p>
  </w:endnote>
  <w:endnote w:type="continuationSeparator" w:id="0">
    <w:p w14:paraId="4256033E" w14:textId="77777777" w:rsidR="00A97FA9" w:rsidRDefault="00A97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3B17C3" w:rsidRDefault="003B17C3">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72110" w14:textId="77777777" w:rsidR="00A97FA9" w:rsidRDefault="00A97FA9">
      <w:pPr>
        <w:spacing w:after="0"/>
      </w:pPr>
      <w:r>
        <w:separator/>
      </w:r>
    </w:p>
  </w:footnote>
  <w:footnote w:type="continuationSeparator" w:id="0">
    <w:p w14:paraId="2216B3DC" w14:textId="77777777" w:rsidR="00A97FA9" w:rsidRDefault="00A97F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3B17C3" w:rsidRDefault="003B17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072708"/>
    <w:multiLevelType w:val="hybridMultilevel"/>
    <w:tmpl w:val="09D2FB4C"/>
    <w:lvl w:ilvl="0" w:tplc="0C1CE750">
      <w:numFmt w:val="bullet"/>
      <w:lvlText w:val="-"/>
      <w:lvlJc w:val="left"/>
      <w:pPr>
        <w:ind w:left="906" w:hanging="400"/>
      </w:pPr>
      <w:rPr>
        <w:rFonts w:ascii="Times New Roman" w:eastAsia="굴림" w:hAnsi="Times New Roman" w:cs="Times New Roman" w:hint="default"/>
      </w:rPr>
    </w:lvl>
    <w:lvl w:ilvl="1" w:tplc="04090003" w:tentative="1">
      <w:start w:val="1"/>
      <w:numFmt w:val="bullet"/>
      <w:lvlText w:val=""/>
      <w:lvlJc w:val="left"/>
      <w:pPr>
        <w:ind w:left="1306" w:hanging="400"/>
      </w:pPr>
      <w:rPr>
        <w:rFonts w:ascii="Wingdings" w:hAnsi="Wingdings" w:hint="default"/>
      </w:rPr>
    </w:lvl>
    <w:lvl w:ilvl="2" w:tplc="04090005" w:tentative="1">
      <w:start w:val="1"/>
      <w:numFmt w:val="bullet"/>
      <w:lvlText w:val=""/>
      <w:lvlJc w:val="left"/>
      <w:pPr>
        <w:ind w:left="1706" w:hanging="400"/>
      </w:pPr>
      <w:rPr>
        <w:rFonts w:ascii="Wingdings" w:hAnsi="Wingdings" w:hint="default"/>
      </w:rPr>
    </w:lvl>
    <w:lvl w:ilvl="3" w:tplc="04090001" w:tentative="1">
      <w:start w:val="1"/>
      <w:numFmt w:val="bullet"/>
      <w:lvlText w:val=""/>
      <w:lvlJc w:val="left"/>
      <w:pPr>
        <w:ind w:left="2106" w:hanging="400"/>
      </w:pPr>
      <w:rPr>
        <w:rFonts w:ascii="Wingdings" w:hAnsi="Wingdings" w:hint="default"/>
      </w:rPr>
    </w:lvl>
    <w:lvl w:ilvl="4" w:tplc="04090003" w:tentative="1">
      <w:start w:val="1"/>
      <w:numFmt w:val="bullet"/>
      <w:lvlText w:val=""/>
      <w:lvlJc w:val="left"/>
      <w:pPr>
        <w:ind w:left="2506" w:hanging="400"/>
      </w:pPr>
      <w:rPr>
        <w:rFonts w:ascii="Wingdings" w:hAnsi="Wingdings" w:hint="default"/>
      </w:rPr>
    </w:lvl>
    <w:lvl w:ilvl="5" w:tplc="04090005" w:tentative="1">
      <w:start w:val="1"/>
      <w:numFmt w:val="bullet"/>
      <w:lvlText w:val=""/>
      <w:lvlJc w:val="left"/>
      <w:pPr>
        <w:ind w:left="2906" w:hanging="400"/>
      </w:pPr>
      <w:rPr>
        <w:rFonts w:ascii="Wingdings" w:hAnsi="Wingdings" w:hint="default"/>
      </w:rPr>
    </w:lvl>
    <w:lvl w:ilvl="6" w:tplc="04090001" w:tentative="1">
      <w:start w:val="1"/>
      <w:numFmt w:val="bullet"/>
      <w:lvlText w:val=""/>
      <w:lvlJc w:val="left"/>
      <w:pPr>
        <w:ind w:left="3306" w:hanging="400"/>
      </w:pPr>
      <w:rPr>
        <w:rFonts w:ascii="Wingdings" w:hAnsi="Wingdings" w:hint="default"/>
      </w:rPr>
    </w:lvl>
    <w:lvl w:ilvl="7" w:tplc="04090003" w:tentative="1">
      <w:start w:val="1"/>
      <w:numFmt w:val="bullet"/>
      <w:lvlText w:val=""/>
      <w:lvlJc w:val="left"/>
      <w:pPr>
        <w:ind w:left="3706" w:hanging="400"/>
      </w:pPr>
      <w:rPr>
        <w:rFonts w:ascii="Wingdings" w:hAnsi="Wingdings" w:hint="default"/>
      </w:rPr>
    </w:lvl>
    <w:lvl w:ilvl="8" w:tplc="04090005" w:tentative="1">
      <w:start w:val="1"/>
      <w:numFmt w:val="bullet"/>
      <w:lvlText w:val=""/>
      <w:lvlJc w:val="left"/>
      <w:pPr>
        <w:ind w:left="4106" w:hanging="400"/>
      </w:pPr>
      <w:rPr>
        <w:rFonts w:ascii="Wingdings" w:hAnsi="Wingdings" w:hint="default"/>
      </w:rPr>
    </w:lvl>
  </w:abstractNum>
  <w:abstractNum w:abstractNumId="3">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4">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9">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20"/>
  </w:num>
  <w:num w:numId="3">
    <w:abstractNumId w:val="1"/>
  </w:num>
  <w:num w:numId="4">
    <w:abstractNumId w:val="26"/>
  </w:num>
  <w:num w:numId="5">
    <w:abstractNumId w:val="30"/>
  </w:num>
  <w:num w:numId="6">
    <w:abstractNumId w:val="12"/>
  </w:num>
  <w:num w:numId="7">
    <w:abstractNumId w:val="24"/>
  </w:num>
  <w:num w:numId="8">
    <w:abstractNumId w:val="18"/>
  </w:num>
  <w:num w:numId="9">
    <w:abstractNumId w:val="28"/>
  </w:num>
  <w:num w:numId="10">
    <w:abstractNumId w:val="3"/>
  </w:num>
  <w:num w:numId="11">
    <w:abstractNumId w:val="4"/>
  </w:num>
  <w:num w:numId="12">
    <w:abstractNumId w:val="28"/>
  </w:num>
  <w:num w:numId="13">
    <w:abstractNumId w:val="9"/>
  </w:num>
  <w:num w:numId="14">
    <w:abstractNumId w:val="23"/>
  </w:num>
  <w:num w:numId="15">
    <w:abstractNumId w:val="33"/>
  </w:num>
  <w:num w:numId="16">
    <w:abstractNumId w:val="17"/>
  </w:num>
  <w:num w:numId="17">
    <w:abstractNumId w:val="13"/>
  </w:num>
  <w:num w:numId="18">
    <w:abstractNumId w:val="6"/>
  </w:num>
  <w:num w:numId="19">
    <w:abstractNumId w:val="34"/>
  </w:num>
  <w:num w:numId="20">
    <w:abstractNumId w:val="5"/>
  </w:num>
  <w:num w:numId="21">
    <w:abstractNumId w:val="28"/>
  </w:num>
  <w:num w:numId="22">
    <w:abstractNumId w:val="15"/>
  </w:num>
  <w:num w:numId="23">
    <w:abstractNumId w:val="28"/>
  </w:num>
  <w:num w:numId="24">
    <w:abstractNumId w:val="28"/>
  </w:num>
  <w:num w:numId="25">
    <w:abstractNumId w:val="19"/>
  </w:num>
  <w:num w:numId="26">
    <w:abstractNumId w:val="25"/>
  </w:num>
  <w:num w:numId="27">
    <w:abstractNumId w:val="28"/>
  </w:num>
  <w:num w:numId="28">
    <w:abstractNumId w:val="28"/>
  </w:num>
  <w:num w:numId="29">
    <w:abstractNumId w:val="10"/>
  </w:num>
  <w:num w:numId="30">
    <w:abstractNumId w:val="35"/>
  </w:num>
  <w:num w:numId="31">
    <w:abstractNumId w:val="31"/>
  </w:num>
  <w:num w:numId="32">
    <w:abstractNumId w:val="7"/>
  </w:num>
  <w:num w:numId="33">
    <w:abstractNumId w:val="8"/>
  </w:num>
  <w:num w:numId="34">
    <w:abstractNumId w:val="32"/>
  </w:num>
  <w:num w:numId="35">
    <w:abstractNumId w:val="14"/>
  </w:num>
  <w:num w:numId="36">
    <w:abstractNumId w:val="22"/>
  </w:num>
  <w:num w:numId="37">
    <w:abstractNumId w:val="27"/>
  </w:num>
  <w:num w:numId="38">
    <w:abstractNumId w:val="29"/>
  </w:num>
  <w:num w:numId="39">
    <w:abstractNumId w:val="11"/>
  </w:num>
  <w:num w:numId="40">
    <w:abstractNumId w:val="16"/>
  </w:num>
  <w:num w:numId="41">
    <w:abstractNumId w:val="2"/>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4EBD"/>
    <w:rsid w:val="00006FCF"/>
    <w:rsid w:val="00007BF6"/>
    <w:rsid w:val="00007E2B"/>
    <w:rsid w:val="00013FE0"/>
    <w:rsid w:val="00015D64"/>
    <w:rsid w:val="000162CB"/>
    <w:rsid w:val="00020153"/>
    <w:rsid w:val="000213E7"/>
    <w:rsid w:val="00022BF0"/>
    <w:rsid w:val="000232B4"/>
    <w:rsid w:val="00027A6C"/>
    <w:rsid w:val="00030040"/>
    <w:rsid w:val="00030139"/>
    <w:rsid w:val="000305E0"/>
    <w:rsid w:val="0003259C"/>
    <w:rsid w:val="00036AE0"/>
    <w:rsid w:val="00036ED9"/>
    <w:rsid w:val="00040363"/>
    <w:rsid w:val="00040B9D"/>
    <w:rsid w:val="00041D65"/>
    <w:rsid w:val="000458CC"/>
    <w:rsid w:val="00046146"/>
    <w:rsid w:val="0004747C"/>
    <w:rsid w:val="00047728"/>
    <w:rsid w:val="00050DDD"/>
    <w:rsid w:val="000545C4"/>
    <w:rsid w:val="0005478F"/>
    <w:rsid w:val="000549C9"/>
    <w:rsid w:val="00054B25"/>
    <w:rsid w:val="000558E7"/>
    <w:rsid w:val="000600BF"/>
    <w:rsid w:val="00061C04"/>
    <w:rsid w:val="00062F02"/>
    <w:rsid w:val="000644D1"/>
    <w:rsid w:val="000659C6"/>
    <w:rsid w:val="000669DC"/>
    <w:rsid w:val="00067361"/>
    <w:rsid w:val="000819E8"/>
    <w:rsid w:val="0008317A"/>
    <w:rsid w:val="00083523"/>
    <w:rsid w:val="00084494"/>
    <w:rsid w:val="00086619"/>
    <w:rsid w:val="00090166"/>
    <w:rsid w:val="00092E43"/>
    <w:rsid w:val="00093339"/>
    <w:rsid w:val="000941E5"/>
    <w:rsid w:val="00094B23"/>
    <w:rsid w:val="00094E5F"/>
    <w:rsid w:val="000955A0"/>
    <w:rsid w:val="000961D6"/>
    <w:rsid w:val="000A1C00"/>
    <w:rsid w:val="000A33D9"/>
    <w:rsid w:val="000A76F3"/>
    <w:rsid w:val="000B0A60"/>
    <w:rsid w:val="000B3501"/>
    <w:rsid w:val="000B3630"/>
    <w:rsid w:val="000B37DB"/>
    <w:rsid w:val="000C15E9"/>
    <w:rsid w:val="000C1F1E"/>
    <w:rsid w:val="000C4062"/>
    <w:rsid w:val="000C5F1F"/>
    <w:rsid w:val="000C68CC"/>
    <w:rsid w:val="000C7E73"/>
    <w:rsid w:val="000D26E0"/>
    <w:rsid w:val="000D4F56"/>
    <w:rsid w:val="000D7090"/>
    <w:rsid w:val="000E1368"/>
    <w:rsid w:val="000E176A"/>
    <w:rsid w:val="000E19F2"/>
    <w:rsid w:val="000E234F"/>
    <w:rsid w:val="000E358D"/>
    <w:rsid w:val="000E5B71"/>
    <w:rsid w:val="000E6099"/>
    <w:rsid w:val="000E67AD"/>
    <w:rsid w:val="000E76E1"/>
    <w:rsid w:val="000F74B8"/>
    <w:rsid w:val="00100BF3"/>
    <w:rsid w:val="00101375"/>
    <w:rsid w:val="00102781"/>
    <w:rsid w:val="00105F02"/>
    <w:rsid w:val="00105F28"/>
    <w:rsid w:val="00106C02"/>
    <w:rsid w:val="00107E19"/>
    <w:rsid w:val="00116C86"/>
    <w:rsid w:val="00117218"/>
    <w:rsid w:val="0012116C"/>
    <w:rsid w:val="0012162A"/>
    <w:rsid w:val="00123FB8"/>
    <w:rsid w:val="001302B1"/>
    <w:rsid w:val="00131008"/>
    <w:rsid w:val="00131637"/>
    <w:rsid w:val="00131CFB"/>
    <w:rsid w:val="001344E5"/>
    <w:rsid w:val="00134879"/>
    <w:rsid w:val="00135E74"/>
    <w:rsid w:val="00137507"/>
    <w:rsid w:val="00142815"/>
    <w:rsid w:val="00146E4D"/>
    <w:rsid w:val="00147E50"/>
    <w:rsid w:val="00150896"/>
    <w:rsid w:val="0015127E"/>
    <w:rsid w:val="0015710C"/>
    <w:rsid w:val="00157B8F"/>
    <w:rsid w:val="00161337"/>
    <w:rsid w:val="0016260E"/>
    <w:rsid w:val="001667B9"/>
    <w:rsid w:val="001714C3"/>
    <w:rsid w:val="00176668"/>
    <w:rsid w:val="00176E67"/>
    <w:rsid w:val="00177BB1"/>
    <w:rsid w:val="00177F44"/>
    <w:rsid w:val="00190088"/>
    <w:rsid w:val="00191406"/>
    <w:rsid w:val="00191C66"/>
    <w:rsid w:val="001928D1"/>
    <w:rsid w:val="001929B7"/>
    <w:rsid w:val="00192F31"/>
    <w:rsid w:val="00192FBD"/>
    <w:rsid w:val="001A0B69"/>
    <w:rsid w:val="001A4C1E"/>
    <w:rsid w:val="001B35EB"/>
    <w:rsid w:val="001B3D5D"/>
    <w:rsid w:val="001B5636"/>
    <w:rsid w:val="001C2F80"/>
    <w:rsid w:val="001C5A57"/>
    <w:rsid w:val="001C5B25"/>
    <w:rsid w:val="001C6C23"/>
    <w:rsid w:val="001C7297"/>
    <w:rsid w:val="001C730A"/>
    <w:rsid w:val="001D0DAD"/>
    <w:rsid w:val="001D161E"/>
    <w:rsid w:val="001D22DB"/>
    <w:rsid w:val="001D3896"/>
    <w:rsid w:val="001D7539"/>
    <w:rsid w:val="001E255A"/>
    <w:rsid w:val="001E29B4"/>
    <w:rsid w:val="001E4D5C"/>
    <w:rsid w:val="001E6D3F"/>
    <w:rsid w:val="001E6FE6"/>
    <w:rsid w:val="001F0D4E"/>
    <w:rsid w:val="001F42D3"/>
    <w:rsid w:val="001F64E0"/>
    <w:rsid w:val="001F78DC"/>
    <w:rsid w:val="00201FC7"/>
    <w:rsid w:val="00202051"/>
    <w:rsid w:val="00203D28"/>
    <w:rsid w:val="002109FF"/>
    <w:rsid w:val="002138FE"/>
    <w:rsid w:val="00213AE8"/>
    <w:rsid w:val="00213EE1"/>
    <w:rsid w:val="00214364"/>
    <w:rsid w:val="002172F0"/>
    <w:rsid w:val="00224C3D"/>
    <w:rsid w:val="002254F8"/>
    <w:rsid w:val="00232474"/>
    <w:rsid w:val="00234BED"/>
    <w:rsid w:val="002350E5"/>
    <w:rsid w:val="0023668C"/>
    <w:rsid w:val="0023755B"/>
    <w:rsid w:val="00240288"/>
    <w:rsid w:val="002404D6"/>
    <w:rsid w:val="002415EC"/>
    <w:rsid w:val="00243D04"/>
    <w:rsid w:val="00246E13"/>
    <w:rsid w:val="00250805"/>
    <w:rsid w:val="00253A51"/>
    <w:rsid w:val="0025422F"/>
    <w:rsid w:val="00261A4E"/>
    <w:rsid w:val="00262106"/>
    <w:rsid w:val="002635CD"/>
    <w:rsid w:val="002719B0"/>
    <w:rsid w:val="00272580"/>
    <w:rsid w:val="0027631C"/>
    <w:rsid w:val="00276C62"/>
    <w:rsid w:val="002776D9"/>
    <w:rsid w:val="00280328"/>
    <w:rsid w:val="0028079C"/>
    <w:rsid w:val="00284AFC"/>
    <w:rsid w:val="00285ADB"/>
    <w:rsid w:val="0028745B"/>
    <w:rsid w:val="00290D72"/>
    <w:rsid w:val="00290DC1"/>
    <w:rsid w:val="002925FD"/>
    <w:rsid w:val="00293E85"/>
    <w:rsid w:val="00296299"/>
    <w:rsid w:val="002964D0"/>
    <w:rsid w:val="00296A83"/>
    <w:rsid w:val="002A36FA"/>
    <w:rsid w:val="002A434F"/>
    <w:rsid w:val="002A67B0"/>
    <w:rsid w:val="002A7C81"/>
    <w:rsid w:val="002B343D"/>
    <w:rsid w:val="002B34C6"/>
    <w:rsid w:val="002B46B9"/>
    <w:rsid w:val="002B522E"/>
    <w:rsid w:val="002B6567"/>
    <w:rsid w:val="002B7E99"/>
    <w:rsid w:val="002C0E59"/>
    <w:rsid w:val="002C1827"/>
    <w:rsid w:val="002C1B1A"/>
    <w:rsid w:val="002C3101"/>
    <w:rsid w:val="002C32FF"/>
    <w:rsid w:val="002C3C46"/>
    <w:rsid w:val="002C3E17"/>
    <w:rsid w:val="002C47DB"/>
    <w:rsid w:val="002C4A5E"/>
    <w:rsid w:val="002C5076"/>
    <w:rsid w:val="002C6FA7"/>
    <w:rsid w:val="002D4808"/>
    <w:rsid w:val="002D54E4"/>
    <w:rsid w:val="002D5EAD"/>
    <w:rsid w:val="002E03CC"/>
    <w:rsid w:val="002E0A33"/>
    <w:rsid w:val="002E1195"/>
    <w:rsid w:val="002E233C"/>
    <w:rsid w:val="002E5D46"/>
    <w:rsid w:val="002F1193"/>
    <w:rsid w:val="002F5008"/>
    <w:rsid w:val="002F54BA"/>
    <w:rsid w:val="002F661F"/>
    <w:rsid w:val="00302B65"/>
    <w:rsid w:val="00304930"/>
    <w:rsid w:val="00306521"/>
    <w:rsid w:val="00312242"/>
    <w:rsid w:val="00312D82"/>
    <w:rsid w:val="0031442B"/>
    <w:rsid w:val="00321C22"/>
    <w:rsid w:val="00321E7D"/>
    <w:rsid w:val="003227C2"/>
    <w:rsid w:val="0032633A"/>
    <w:rsid w:val="00327371"/>
    <w:rsid w:val="00327626"/>
    <w:rsid w:val="003278DC"/>
    <w:rsid w:val="0033190E"/>
    <w:rsid w:val="00332590"/>
    <w:rsid w:val="00332EEB"/>
    <w:rsid w:val="00334289"/>
    <w:rsid w:val="0033665A"/>
    <w:rsid w:val="00337634"/>
    <w:rsid w:val="00337758"/>
    <w:rsid w:val="00343EFF"/>
    <w:rsid w:val="0034772A"/>
    <w:rsid w:val="003516A5"/>
    <w:rsid w:val="003529DD"/>
    <w:rsid w:val="0035493D"/>
    <w:rsid w:val="00362F0D"/>
    <w:rsid w:val="00363138"/>
    <w:rsid w:val="00365C3D"/>
    <w:rsid w:val="003703AF"/>
    <w:rsid w:val="003744D5"/>
    <w:rsid w:val="003751A5"/>
    <w:rsid w:val="003751FC"/>
    <w:rsid w:val="00375C49"/>
    <w:rsid w:val="00376BA1"/>
    <w:rsid w:val="00376C0B"/>
    <w:rsid w:val="00376DFA"/>
    <w:rsid w:val="00376EC7"/>
    <w:rsid w:val="0037778F"/>
    <w:rsid w:val="00380062"/>
    <w:rsid w:val="00381998"/>
    <w:rsid w:val="00382C6A"/>
    <w:rsid w:val="00383473"/>
    <w:rsid w:val="00383E76"/>
    <w:rsid w:val="0038444C"/>
    <w:rsid w:val="00384C22"/>
    <w:rsid w:val="0038564B"/>
    <w:rsid w:val="0039141E"/>
    <w:rsid w:val="0039297C"/>
    <w:rsid w:val="00393C75"/>
    <w:rsid w:val="0039541A"/>
    <w:rsid w:val="003A0353"/>
    <w:rsid w:val="003A0DB1"/>
    <w:rsid w:val="003A5F99"/>
    <w:rsid w:val="003A7E57"/>
    <w:rsid w:val="003B17C3"/>
    <w:rsid w:val="003B3820"/>
    <w:rsid w:val="003B7475"/>
    <w:rsid w:val="003B7793"/>
    <w:rsid w:val="003C006A"/>
    <w:rsid w:val="003C1639"/>
    <w:rsid w:val="003C37EC"/>
    <w:rsid w:val="003C5501"/>
    <w:rsid w:val="003D2074"/>
    <w:rsid w:val="003D3040"/>
    <w:rsid w:val="003E14FB"/>
    <w:rsid w:val="003E23F1"/>
    <w:rsid w:val="003E4C0D"/>
    <w:rsid w:val="003E66AE"/>
    <w:rsid w:val="003E6914"/>
    <w:rsid w:val="003E7031"/>
    <w:rsid w:val="003E7498"/>
    <w:rsid w:val="003F05F4"/>
    <w:rsid w:val="003F13E5"/>
    <w:rsid w:val="003F642B"/>
    <w:rsid w:val="003F7B20"/>
    <w:rsid w:val="003F7B75"/>
    <w:rsid w:val="00400D85"/>
    <w:rsid w:val="004104C6"/>
    <w:rsid w:val="00413A83"/>
    <w:rsid w:val="00414AE9"/>
    <w:rsid w:val="00414E16"/>
    <w:rsid w:val="004154F6"/>
    <w:rsid w:val="004163EF"/>
    <w:rsid w:val="004167B1"/>
    <w:rsid w:val="00417289"/>
    <w:rsid w:val="00422E12"/>
    <w:rsid w:val="00424A2F"/>
    <w:rsid w:val="004253EB"/>
    <w:rsid w:val="00425436"/>
    <w:rsid w:val="00426C9D"/>
    <w:rsid w:val="00427B82"/>
    <w:rsid w:val="004304BE"/>
    <w:rsid w:val="00432A9C"/>
    <w:rsid w:val="00432B61"/>
    <w:rsid w:val="00434FC7"/>
    <w:rsid w:val="00436720"/>
    <w:rsid w:val="004370DF"/>
    <w:rsid w:val="00443853"/>
    <w:rsid w:val="00443EBF"/>
    <w:rsid w:val="00443F50"/>
    <w:rsid w:val="00444838"/>
    <w:rsid w:val="00444A4E"/>
    <w:rsid w:val="00452C4B"/>
    <w:rsid w:val="00453529"/>
    <w:rsid w:val="00454710"/>
    <w:rsid w:val="0045512E"/>
    <w:rsid w:val="004567A4"/>
    <w:rsid w:val="00457C0E"/>
    <w:rsid w:val="00462B32"/>
    <w:rsid w:val="00464B38"/>
    <w:rsid w:val="00470845"/>
    <w:rsid w:val="00473423"/>
    <w:rsid w:val="00476AF1"/>
    <w:rsid w:val="00480B93"/>
    <w:rsid w:val="00482584"/>
    <w:rsid w:val="0048442C"/>
    <w:rsid w:val="004866BE"/>
    <w:rsid w:val="00487F2D"/>
    <w:rsid w:val="004956EA"/>
    <w:rsid w:val="0049600A"/>
    <w:rsid w:val="004A210D"/>
    <w:rsid w:val="004A2D99"/>
    <w:rsid w:val="004A375F"/>
    <w:rsid w:val="004A5D98"/>
    <w:rsid w:val="004B09DA"/>
    <w:rsid w:val="004B0EDD"/>
    <w:rsid w:val="004B2FA2"/>
    <w:rsid w:val="004B50C3"/>
    <w:rsid w:val="004B519F"/>
    <w:rsid w:val="004B67A9"/>
    <w:rsid w:val="004B689B"/>
    <w:rsid w:val="004B7035"/>
    <w:rsid w:val="004B73C2"/>
    <w:rsid w:val="004C125C"/>
    <w:rsid w:val="004C3926"/>
    <w:rsid w:val="004C55F6"/>
    <w:rsid w:val="004C6A82"/>
    <w:rsid w:val="004C6D32"/>
    <w:rsid w:val="004D1188"/>
    <w:rsid w:val="004D1D00"/>
    <w:rsid w:val="004E065D"/>
    <w:rsid w:val="004E1AE6"/>
    <w:rsid w:val="004E4E98"/>
    <w:rsid w:val="004E5ED2"/>
    <w:rsid w:val="004F2CC3"/>
    <w:rsid w:val="004F752D"/>
    <w:rsid w:val="00500109"/>
    <w:rsid w:val="00502491"/>
    <w:rsid w:val="00503B7E"/>
    <w:rsid w:val="00505AE6"/>
    <w:rsid w:val="00506CA8"/>
    <w:rsid w:val="00506FFD"/>
    <w:rsid w:val="00516EBA"/>
    <w:rsid w:val="00520E45"/>
    <w:rsid w:val="00521EDA"/>
    <w:rsid w:val="005270CE"/>
    <w:rsid w:val="005277B8"/>
    <w:rsid w:val="00532D38"/>
    <w:rsid w:val="00535C8E"/>
    <w:rsid w:val="005463D1"/>
    <w:rsid w:val="005504EC"/>
    <w:rsid w:val="00550E98"/>
    <w:rsid w:val="00552157"/>
    <w:rsid w:val="00553210"/>
    <w:rsid w:val="00555454"/>
    <w:rsid w:val="00555EAA"/>
    <w:rsid w:val="005573E8"/>
    <w:rsid w:val="005574A6"/>
    <w:rsid w:val="00560BD3"/>
    <w:rsid w:val="00560D5C"/>
    <w:rsid w:val="00564762"/>
    <w:rsid w:val="0056496F"/>
    <w:rsid w:val="00564C97"/>
    <w:rsid w:val="0056759B"/>
    <w:rsid w:val="00574CEA"/>
    <w:rsid w:val="005775C4"/>
    <w:rsid w:val="00577E8A"/>
    <w:rsid w:val="005827D0"/>
    <w:rsid w:val="00583029"/>
    <w:rsid w:val="00584C41"/>
    <w:rsid w:val="00587B73"/>
    <w:rsid w:val="00590939"/>
    <w:rsid w:val="00590CF2"/>
    <w:rsid w:val="0059102E"/>
    <w:rsid w:val="00596E86"/>
    <w:rsid w:val="005A0A6C"/>
    <w:rsid w:val="005A2165"/>
    <w:rsid w:val="005A55B2"/>
    <w:rsid w:val="005A58A9"/>
    <w:rsid w:val="005B1547"/>
    <w:rsid w:val="005B4465"/>
    <w:rsid w:val="005B6372"/>
    <w:rsid w:val="005B7B6C"/>
    <w:rsid w:val="005C1FA4"/>
    <w:rsid w:val="005C2CC9"/>
    <w:rsid w:val="005C4497"/>
    <w:rsid w:val="005C4559"/>
    <w:rsid w:val="005C759C"/>
    <w:rsid w:val="005D30AA"/>
    <w:rsid w:val="005D3331"/>
    <w:rsid w:val="005D3ACC"/>
    <w:rsid w:val="005E2424"/>
    <w:rsid w:val="005E2F03"/>
    <w:rsid w:val="005E6126"/>
    <w:rsid w:val="005E68E4"/>
    <w:rsid w:val="005F0930"/>
    <w:rsid w:val="005F367C"/>
    <w:rsid w:val="005F54D4"/>
    <w:rsid w:val="005F569A"/>
    <w:rsid w:val="005F6DAA"/>
    <w:rsid w:val="005F6FE3"/>
    <w:rsid w:val="006028C6"/>
    <w:rsid w:val="00605675"/>
    <w:rsid w:val="0060668C"/>
    <w:rsid w:val="006077D2"/>
    <w:rsid w:val="00610071"/>
    <w:rsid w:val="006109DB"/>
    <w:rsid w:val="00614A4B"/>
    <w:rsid w:val="00616447"/>
    <w:rsid w:val="00621DFA"/>
    <w:rsid w:val="00623115"/>
    <w:rsid w:val="006268D3"/>
    <w:rsid w:val="00627192"/>
    <w:rsid w:val="00627DFB"/>
    <w:rsid w:val="00633223"/>
    <w:rsid w:val="00635002"/>
    <w:rsid w:val="00636314"/>
    <w:rsid w:val="006365FA"/>
    <w:rsid w:val="00636FC2"/>
    <w:rsid w:val="00643179"/>
    <w:rsid w:val="00643713"/>
    <w:rsid w:val="00643EEF"/>
    <w:rsid w:val="00644C43"/>
    <w:rsid w:val="0064639B"/>
    <w:rsid w:val="0064727B"/>
    <w:rsid w:val="00647866"/>
    <w:rsid w:val="00647D04"/>
    <w:rsid w:val="00650338"/>
    <w:rsid w:val="00653EB4"/>
    <w:rsid w:val="006561B0"/>
    <w:rsid w:val="00656FBC"/>
    <w:rsid w:val="00657635"/>
    <w:rsid w:val="00660BEC"/>
    <w:rsid w:val="0066160D"/>
    <w:rsid w:val="00662A82"/>
    <w:rsid w:val="00662C73"/>
    <w:rsid w:val="00667D72"/>
    <w:rsid w:val="006707FE"/>
    <w:rsid w:val="00671712"/>
    <w:rsid w:val="00671761"/>
    <w:rsid w:val="00672582"/>
    <w:rsid w:val="00672A28"/>
    <w:rsid w:val="00672E9A"/>
    <w:rsid w:val="0067390E"/>
    <w:rsid w:val="00677747"/>
    <w:rsid w:val="006804A4"/>
    <w:rsid w:val="0068434D"/>
    <w:rsid w:val="00692BA4"/>
    <w:rsid w:val="00692DB9"/>
    <w:rsid w:val="0069396E"/>
    <w:rsid w:val="00696C57"/>
    <w:rsid w:val="006A1C1E"/>
    <w:rsid w:val="006A3BB4"/>
    <w:rsid w:val="006A61C0"/>
    <w:rsid w:val="006B0495"/>
    <w:rsid w:val="006B2044"/>
    <w:rsid w:val="006B51EF"/>
    <w:rsid w:val="006B61F1"/>
    <w:rsid w:val="006B7B7D"/>
    <w:rsid w:val="006C237D"/>
    <w:rsid w:val="006C4D08"/>
    <w:rsid w:val="006C587F"/>
    <w:rsid w:val="006C6D02"/>
    <w:rsid w:val="006C7613"/>
    <w:rsid w:val="006C7E43"/>
    <w:rsid w:val="006D0896"/>
    <w:rsid w:val="006D12CC"/>
    <w:rsid w:val="006D274E"/>
    <w:rsid w:val="006D304D"/>
    <w:rsid w:val="006D4156"/>
    <w:rsid w:val="006E2C94"/>
    <w:rsid w:val="006E4234"/>
    <w:rsid w:val="006F05CB"/>
    <w:rsid w:val="006F4DC5"/>
    <w:rsid w:val="006F70EB"/>
    <w:rsid w:val="00701E4F"/>
    <w:rsid w:val="007051B6"/>
    <w:rsid w:val="007054AE"/>
    <w:rsid w:val="00710744"/>
    <w:rsid w:val="007141E3"/>
    <w:rsid w:val="00715D60"/>
    <w:rsid w:val="00717371"/>
    <w:rsid w:val="00720166"/>
    <w:rsid w:val="00720A67"/>
    <w:rsid w:val="00721C06"/>
    <w:rsid w:val="00723D0A"/>
    <w:rsid w:val="00726853"/>
    <w:rsid w:val="0073157C"/>
    <w:rsid w:val="00735F99"/>
    <w:rsid w:val="0073717E"/>
    <w:rsid w:val="0073723B"/>
    <w:rsid w:val="00737A00"/>
    <w:rsid w:val="007429CB"/>
    <w:rsid w:val="00744066"/>
    <w:rsid w:val="00744676"/>
    <w:rsid w:val="00744D52"/>
    <w:rsid w:val="007461EB"/>
    <w:rsid w:val="007466D5"/>
    <w:rsid w:val="00750382"/>
    <w:rsid w:val="00751C6E"/>
    <w:rsid w:val="0075623C"/>
    <w:rsid w:val="00756A3A"/>
    <w:rsid w:val="00760172"/>
    <w:rsid w:val="0076107E"/>
    <w:rsid w:val="00763091"/>
    <w:rsid w:val="0076320F"/>
    <w:rsid w:val="00763BB3"/>
    <w:rsid w:val="007640FC"/>
    <w:rsid w:val="00765C49"/>
    <w:rsid w:val="00765CCF"/>
    <w:rsid w:val="00766595"/>
    <w:rsid w:val="00766F6D"/>
    <w:rsid w:val="0077018F"/>
    <w:rsid w:val="0077165F"/>
    <w:rsid w:val="00772851"/>
    <w:rsid w:val="00773CC9"/>
    <w:rsid w:val="0077614D"/>
    <w:rsid w:val="00777A3C"/>
    <w:rsid w:val="007815CF"/>
    <w:rsid w:val="007844AD"/>
    <w:rsid w:val="00784993"/>
    <w:rsid w:val="00785A29"/>
    <w:rsid w:val="00786A01"/>
    <w:rsid w:val="00787684"/>
    <w:rsid w:val="007928BF"/>
    <w:rsid w:val="00793949"/>
    <w:rsid w:val="00795AFB"/>
    <w:rsid w:val="007965C6"/>
    <w:rsid w:val="00797CF2"/>
    <w:rsid w:val="00797ECD"/>
    <w:rsid w:val="007A0BA3"/>
    <w:rsid w:val="007A3402"/>
    <w:rsid w:val="007A3CDE"/>
    <w:rsid w:val="007A4EF0"/>
    <w:rsid w:val="007A740A"/>
    <w:rsid w:val="007A752F"/>
    <w:rsid w:val="007B096F"/>
    <w:rsid w:val="007B1365"/>
    <w:rsid w:val="007B1BA5"/>
    <w:rsid w:val="007B50C9"/>
    <w:rsid w:val="007B7B4C"/>
    <w:rsid w:val="007C0F88"/>
    <w:rsid w:val="007C521F"/>
    <w:rsid w:val="007D492F"/>
    <w:rsid w:val="007D4E57"/>
    <w:rsid w:val="007E05EB"/>
    <w:rsid w:val="007E0988"/>
    <w:rsid w:val="007E6683"/>
    <w:rsid w:val="007F0C3B"/>
    <w:rsid w:val="007F14A4"/>
    <w:rsid w:val="007F229F"/>
    <w:rsid w:val="007F2985"/>
    <w:rsid w:val="007F2BCF"/>
    <w:rsid w:val="007F2CA7"/>
    <w:rsid w:val="007F2F6E"/>
    <w:rsid w:val="007F6C90"/>
    <w:rsid w:val="007F7623"/>
    <w:rsid w:val="008009C5"/>
    <w:rsid w:val="00802A6F"/>
    <w:rsid w:val="00807493"/>
    <w:rsid w:val="008111AC"/>
    <w:rsid w:val="00811F4B"/>
    <w:rsid w:val="0081284E"/>
    <w:rsid w:val="00815C9B"/>
    <w:rsid w:val="00816ADA"/>
    <w:rsid w:val="00817227"/>
    <w:rsid w:val="00817EE7"/>
    <w:rsid w:val="00821581"/>
    <w:rsid w:val="00822C0C"/>
    <w:rsid w:val="0082528E"/>
    <w:rsid w:val="0083440F"/>
    <w:rsid w:val="0084020A"/>
    <w:rsid w:val="00842395"/>
    <w:rsid w:val="00842DCB"/>
    <w:rsid w:val="00845CC2"/>
    <w:rsid w:val="008461BE"/>
    <w:rsid w:val="008502D9"/>
    <w:rsid w:val="00850514"/>
    <w:rsid w:val="008517CB"/>
    <w:rsid w:val="008536A1"/>
    <w:rsid w:val="008536FF"/>
    <w:rsid w:val="008540B9"/>
    <w:rsid w:val="0085555C"/>
    <w:rsid w:val="00857E55"/>
    <w:rsid w:val="00860CA7"/>
    <w:rsid w:val="00861158"/>
    <w:rsid w:val="008654B7"/>
    <w:rsid w:val="00866FB6"/>
    <w:rsid w:val="008701DF"/>
    <w:rsid w:val="00873A44"/>
    <w:rsid w:val="00883FC2"/>
    <w:rsid w:val="00886F9C"/>
    <w:rsid w:val="00891633"/>
    <w:rsid w:val="00892DD0"/>
    <w:rsid w:val="00893162"/>
    <w:rsid w:val="00893942"/>
    <w:rsid w:val="008A1B4F"/>
    <w:rsid w:val="008A26E3"/>
    <w:rsid w:val="008A4ACD"/>
    <w:rsid w:val="008B028C"/>
    <w:rsid w:val="008B1DD7"/>
    <w:rsid w:val="008B20C0"/>
    <w:rsid w:val="008B45BC"/>
    <w:rsid w:val="008B53B0"/>
    <w:rsid w:val="008B582E"/>
    <w:rsid w:val="008C0536"/>
    <w:rsid w:val="008C10C3"/>
    <w:rsid w:val="008C2C87"/>
    <w:rsid w:val="008C42C9"/>
    <w:rsid w:val="008D1342"/>
    <w:rsid w:val="008D245A"/>
    <w:rsid w:val="008D2779"/>
    <w:rsid w:val="008D3E02"/>
    <w:rsid w:val="008E217B"/>
    <w:rsid w:val="008E4299"/>
    <w:rsid w:val="008E503E"/>
    <w:rsid w:val="008F0063"/>
    <w:rsid w:val="008F20A2"/>
    <w:rsid w:val="008F2607"/>
    <w:rsid w:val="008F3229"/>
    <w:rsid w:val="008F32D2"/>
    <w:rsid w:val="008F3726"/>
    <w:rsid w:val="008F43AE"/>
    <w:rsid w:val="008F460B"/>
    <w:rsid w:val="008F5D5B"/>
    <w:rsid w:val="008F619F"/>
    <w:rsid w:val="008F6F14"/>
    <w:rsid w:val="00903B58"/>
    <w:rsid w:val="0090678C"/>
    <w:rsid w:val="00910A33"/>
    <w:rsid w:val="00913047"/>
    <w:rsid w:val="00916F4D"/>
    <w:rsid w:val="00920C50"/>
    <w:rsid w:val="00922BD4"/>
    <w:rsid w:val="009243BC"/>
    <w:rsid w:val="009277BC"/>
    <w:rsid w:val="00932819"/>
    <w:rsid w:val="00933D3D"/>
    <w:rsid w:val="00934835"/>
    <w:rsid w:val="00934B48"/>
    <w:rsid w:val="00934B9F"/>
    <w:rsid w:val="00936DD3"/>
    <w:rsid w:val="00936FDC"/>
    <w:rsid w:val="00941A1F"/>
    <w:rsid w:val="00942C5A"/>
    <w:rsid w:val="0094535D"/>
    <w:rsid w:val="00946376"/>
    <w:rsid w:val="00946970"/>
    <w:rsid w:val="00954257"/>
    <w:rsid w:val="00956D1C"/>
    <w:rsid w:val="00956EBF"/>
    <w:rsid w:val="00964B4E"/>
    <w:rsid w:val="00966FE9"/>
    <w:rsid w:val="00970195"/>
    <w:rsid w:val="00971DB0"/>
    <w:rsid w:val="00972C4A"/>
    <w:rsid w:val="00973EA3"/>
    <w:rsid w:val="00974790"/>
    <w:rsid w:val="0097599E"/>
    <w:rsid w:val="00983660"/>
    <w:rsid w:val="00983723"/>
    <w:rsid w:val="0098491C"/>
    <w:rsid w:val="00984DDB"/>
    <w:rsid w:val="00990A5E"/>
    <w:rsid w:val="0099151A"/>
    <w:rsid w:val="00991798"/>
    <w:rsid w:val="00994362"/>
    <w:rsid w:val="0099447C"/>
    <w:rsid w:val="00995D8D"/>
    <w:rsid w:val="00996C36"/>
    <w:rsid w:val="009A536F"/>
    <w:rsid w:val="009A6FD2"/>
    <w:rsid w:val="009B1312"/>
    <w:rsid w:val="009B611B"/>
    <w:rsid w:val="009B6138"/>
    <w:rsid w:val="009C0568"/>
    <w:rsid w:val="009C08A6"/>
    <w:rsid w:val="009C41EF"/>
    <w:rsid w:val="009C61A2"/>
    <w:rsid w:val="009D0883"/>
    <w:rsid w:val="009D2E39"/>
    <w:rsid w:val="009D2F87"/>
    <w:rsid w:val="009D3ACB"/>
    <w:rsid w:val="009D5160"/>
    <w:rsid w:val="009E158C"/>
    <w:rsid w:val="009E1AE5"/>
    <w:rsid w:val="009E1C02"/>
    <w:rsid w:val="009E293A"/>
    <w:rsid w:val="009E4483"/>
    <w:rsid w:val="009E4703"/>
    <w:rsid w:val="009E5331"/>
    <w:rsid w:val="009E6AD7"/>
    <w:rsid w:val="009F2EDC"/>
    <w:rsid w:val="009F4793"/>
    <w:rsid w:val="009F5855"/>
    <w:rsid w:val="009F6429"/>
    <w:rsid w:val="00A04B9F"/>
    <w:rsid w:val="00A04FB0"/>
    <w:rsid w:val="00A0622A"/>
    <w:rsid w:val="00A063F4"/>
    <w:rsid w:val="00A075C6"/>
    <w:rsid w:val="00A07CEB"/>
    <w:rsid w:val="00A12D36"/>
    <w:rsid w:val="00A153B3"/>
    <w:rsid w:val="00A16158"/>
    <w:rsid w:val="00A161FE"/>
    <w:rsid w:val="00A2194B"/>
    <w:rsid w:val="00A23115"/>
    <w:rsid w:val="00A25356"/>
    <w:rsid w:val="00A270C3"/>
    <w:rsid w:val="00A27803"/>
    <w:rsid w:val="00A30183"/>
    <w:rsid w:val="00A329FE"/>
    <w:rsid w:val="00A330E5"/>
    <w:rsid w:val="00A37C25"/>
    <w:rsid w:val="00A42750"/>
    <w:rsid w:val="00A4380E"/>
    <w:rsid w:val="00A474D1"/>
    <w:rsid w:val="00A50D07"/>
    <w:rsid w:val="00A51B0B"/>
    <w:rsid w:val="00A52508"/>
    <w:rsid w:val="00A57CBE"/>
    <w:rsid w:val="00A60225"/>
    <w:rsid w:val="00A60295"/>
    <w:rsid w:val="00A60397"/>
    <w:rsid w:val="00A67ACE"/>
    <w:rsid w:val="00A7201B"/>
    <w:rsid w:val="00A7477D"/>
    <w:rsid w:val="00A74AE5"/>
    <w:rsid w:val="00A74CDD"/>
    <w:rsid w:val="00A752D4"/>
    <w:rsid w:val="00A758D7"/>
    <w:rsid w:val="00A75EB0"/>
    <w:rsid w:val="00A80278"/>
    <w:rsid w:val="00A80282"/>
    <w:rsid w:val="00A802AD"/>
    <w:rsid w:val="00A83C71"/>
    <w:rsid w:val="00A8473B"/>
    <w:rsid w:val="00A84A49"/>
    <w:rsid w:val="00A86668"/>
    <w:rsid w:val="00A91DFA"/>
    <w:rsid w:val="00A92221"/>
    <w:rsid w:val="00A97FA9"/>
    <w:rsid w:val="00AA06A0"/>
    <w:rsid w:val="00AA0BA5"/>
    <w:rsid w:val="00AA183F"/>
    <w:rsid w:val="00AA4608"/>
    <w:rsid w:val="00AA55E5"/>
    <w:rsid w:val="00AA5BB2"/>
    <w:rsid w:val="00AA6E03"/>
    <w:rsid w:val="00AA7EEF"/>
    <w:rsid w:val="00AB0228"/>
    <w:rsid w:val="00AB2EF3"/>
    <w:rsid w:val="00AB3A47"/>
    <w:rsid w:val="00AB4376"/>
    <w:rsid w:val="00AB7B6B"/>
    <w:rsid w:val="00AC0109"/>
    <w:rsid w:val="00AC0165"/>
    <w:rsid w:val="00AC0ABA"/>
    <w:rsid w:val="00AC1CCC"/>
    <w:rsid w:val="00AD534B"/>
    <w:rsid w:val="00AD59B7"/>
    <w:rsid w:val="00AD697C"/>
    <w:rsid w:val="00AD6D08"/>
    <w:rsid w:val="00AE0410"/>
    <w:rsid w:val="00AE0FA2"/>
    <w:rsid w:val="00AE4762"/>
    <w:rsid w:val="00AE5A8A"/>
    <w:rsid w:val="00AE759F"/>
    <w:rsid w:val="00AF0521"/>
    <w:rsid w:val="00AF1624"/>
    <w:rsid w:val="00AF44BD"/>
    <w:rsid w:val="00AF5652"/>
    <w:rsid w:val="00AF6CE2"/>
    <w:rsid w:val="00B028EA"/>
    <w:rsid w:val="00B03FEB"/>
    <w:rsid w:val="00B040A9"/>
    <w:rsid w:val="00B13B8F"/>
    <w:rsid w:val="00B235E9"/>
    <w:rsid w:val="00B279D9"/>
    <w:rsid w:val="00B31063"/>
    <w:rsid w:val="00B347AE"/>
    <w:rsid w:val="00B34D04"/>
    <w:rsid w:val="00B356D1"/>
    <w:rsid w:val="00B35CFF"/>
    <w:rsid w:val="00B35F3A"/>
    <w:rsid w:val="00B37186"/>
    <w:rsid w:val="00B377D1"/>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63D63"/>
    <w:rsid w:val="00B71520"/>
    <w:rsid w:val="00B76E89"/>
    <w:rsid w:val="00B80F05"/>
    <w:rsid w:val="00B84D52"/>
    <w:rsid w:val="00B8733A"/>
    <w:rsid w:val="00B87A2F"/>
    <w:rsid w:val="00B90186"/>
    <w:rsid w:val="00B91DA4"/>
    <w:rsid w:val="00B95286"/>
    <w:rsid w:val="00B9633F"/>
    <w:rsid w:val="00BA6A77"/>
    <w:rsid w:val="00BA7453"/>
    <w:rsid w:val="00BA756E"/>
    <w:rsid w:val="00BA79A3"/>
    <w:rsid w:val="00BA7A66"/>
    <w:rsid w:val="00BB02C2"/>
    <w:rsid w:val="00BB249E"/>
    <w:rsid w:val="00BB3795"/>
    <w:rsid w:val="00BB38D3"/>
    <w:rsid w:val="00BB7CE3"/>
    <w:rsid w:val="00BC3E19"/>
    <w:rsid w:val="00BC4896"/>
    <w:rsid w:val="00BC6F50"/>
    <w:rsid w:val="00BD1211"/>
    <w:rsid w:val="00BD190C"/>
    <w:rsid w:val="00BD2B50"/>
    <w:rsid w:val="00BD2DC8"/>
    <w:rsid w:val="00BD43FB"/>
    <w:rsid w:val="00BD7CAC"/>
    <w:rsid w:val="00BE5472"/>
    <w:rsid w:val="00BF0BA3"/>
    <w:rsid w:val="00BF3481"/>
    <w:rsid w:val="00BF3FC6"/>
    <w:rsid w:val="00BF44FB"/>
    <w:rsid w:val="00C00663"/>
    <w:rsid w:val="00C00E7E"/>
    <w:rsid w:val="00C06119"/>
    <w:rsid w:val="00C10162"/>
    <w:rsid w:val="00C10FD1"/>
    <w:rsid w:val="00C134CE"/>
    <w:rsid w:val="00C142CC"/>
    <w:rsid w:val="00C15CD7"/>
    <w:rsid w:val="00C17D91"/>
    <w:rsid w:val="00C2132B"/>
    <w:rsid w:val="00C213EE"/>
    <w:rsid w:val="00C22BAE"/>
    <w:rsid w:val="00C23294"/>
    <w:rsid w:val="00C24599"/>
    <w:rsid w:val="00C24E47"/>
    <w:rsid w:val="00C25542"/>
    <w:rsid w:val="00C2561E"/>
    <w:rsid w:val="00C26FFE"/>
    <w:rsid w:val="00C31C8A"/>
    <w:rsid w:val="00C31CE5"/>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63896"/>
    <w:rsid w:val="00C75772"/>
    <w:rsid w:val="00C80322"/>
    <w:rsid w:val="00C8082A"/>
    <w:rsid w:val="00C82703"/>
    <w:rsid w:val="00C8352C"/>
    <w:rsid w:val="00C85DCC"/>
    <w:rsid w:val="00C860C9"/>
    <w:rsid w:val="00C86560"/>
    <w:rsid w:val="00C91A22"/>
    <w:rsid w:val="00C91E34"/>
    <w:rsid w:val="00C93FF2"/>
    <w:rsid w:val="00C95623"/>
    <w:rsid w:val="00C96F91"/>
    <w:rsid w:val="00C974F3"/>
    <w:rsid w:val="00CA0009"/>
    <w:rsid w:val="00CA24AB"/>
    <w:rsid w:val="00CA24B3"/>
    <w:rsid w:val="00CA408E"/>
    <w:rsid w:val="00CA4AF9"/>
    <w:rsid w:val="00CA4E4F"/>
    <w:rsid w:val="00CA5C3F"/>
    <w:rsid w:val="00CA6203"/>
    <w:rsid w:val="00CA6994"/>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1D4"/>
    <w:rsid w:val="00CE062E"/>
    <w:rsid w:val="00CE09B2"/>
    <w:rsid w:val="00CE1833"/>
    <w:rsid w:val="00CE299D"/>
    <w:rsid w:val="00CE2C00"/>
    <w:rsid w:val="00CE42C2"/>
    <w:rsid w:val="00CE586B"/>
    <w:rsid w:val="00CE770B"/>
    <w:rsid w:val="00CF0ADD"/>
    <w:rsid w:val="00CF1270"/>
    <w:rsid w:val="00CF2EBC"/>
    <w:rsid w:val="00CF7F2B"/>
    <w:rsid w:val="00D03CB3"/>
    <w:rsid w:val="00D072ED"/>
    <w:rsid w:val="00D10888"/>
    <w:rsid w:val="00D12B49"/>
    <w:rsid w:val="00D14BE0"/>
    <w:rsid w:val="00D20468"/>
    <w:rsid w:val="00D33AF1"/>
    <w:rsid w:val="00D35DCC"/>
    <w:rsid w:val="00D43F40"/>
    <w:rsid w:val="00D443FC"/>
    <w:rsid w:val="00D4505C"/>
    <w:rsid w:val="00D45A5F"/>
    <w:rsid w:val="00D462AD"/>
    <w:rsid w:val="00D5027F"/>
    <w:rsid w:val="00D50AC3"/>
    <w:rsid w:val="00D515C6"/>
    <w:rsid w:val="00D54C35"/>
    <w:rsid w:val="00D550A9"/>
    <w:rsid w:val="00D55464"/>
    <w:rsid w:val="00D560A8"/>
    <w:rsid w:val="00D66A5E"/>
    <w:rsid w:val="00D71B15"/>
    <w:rsid w:val="00D72750"/>
    <w:rsid w:val="00D73BE6"/>
    <w:rsid w:val="00D73E80"/>
    <w:rsid w:val="00D76BBE"/>
    <w:rsid w:val="00D776C0"/>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4A8B"/>
    <w:rsid w:val="00DC52E6"/>
    <w:rsid w:val="00DC5E5B"/>
    <w:rsid w:val="00DD6B4F"/>
    <w:rsid w:val="00DD6E8A"/>
    <w:rsid w:val="00DE05BE"/>
    <w:rsid w:val="00DE1D46"/>
    <w:rsid w:val="00DE35AD"/>
    <w:rsid w:val="00DE5D2A"/>
    <w:rsid w:val="00DE6B18"/>
    <w:rsid w:val="00DF4F05"/>
    <w:rsid w:val="00DF6E3C"/>
    <w:rsid w:val="00DF7513"/>
    <w:rsid w:val="00DF77DA"/>
    <w:rsid w:val="00DF7BDC"/>
    <w:rsid w:val="00E0078E"/>
    <w:rsid w:val="00E02C31"/>
    <w:rsid w:val="00E035DC"/>
    <w:rsid w:val="00E05AAA"/>
    <w:rsid w:val="00E11A38"/>
    <w:rsid w:val="00E11AF5"/>
    <w:rsid w:val="00E13E42"/>
    <w:rsid w:val="00E1533D"/>
    <w:rsid w:val="00E156AE"/>
    <w:rsid w:val="00E173F1"/>
    <w:rsid w:val="00E2059B"/>
    <w:rsid w:val="00E21095"/>
    <w:rsid w:val="00E23ADE"/>
    <w:rsid w:val="00E24A50"/>
    <w:rsid w:val="00E24AA7"/>
    <w:rsid w:val="00E253B5"/>
    <w:rsid w:val="00E26850"/>
    <w:rsid w:val="00E2765E"/>
    <w:rsid w:val="00E2775F"/>
    <w:rsid w:val="00E32AAC"/>
    <w:rsid w:val="00E362B3"/>
    <w:rsid w:val="00E400D6"/>
    <w:rsid w:val="00E4257C"/>
    <w:rsid w:val="00E42F8A"/>
    <w:rsid w:val="00E5004C"/>
    <w:rsid w:val="00E5203A"/>
    <w:rsid w:val="00E616FB"/>
    <w:rsid w:val="00E62730"/>
    <w:rsid w:val="00E65C71"/>
    <w:rsid w:val="00E65F23"/>
    <w:rsid w:val="00E70344"/>
    <w:rsid w:val="00E70932"/>
    <w:rsid w:val="00E70CE8"/>
    <w:rsid w:val="00E72715"/>
    <w:rsid w:val="00E733F1"/>
    <w:rsid w:val="00E75E51"/>
    <w:rsid w:val="00E76930"/>
    <w:rsid w:val="00E7747E"/>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B088D"/>
    <w:rsid w:val="00EB13EC"/>
    <w:rsid w:val="00EB607E"/>
    <w:rsid w:val="00EB60BB"/>
    <w:rsid w:val="00EC1EFE"/>
    <w:rsid w:val="00ED147D"/>
    <w:rsid w:val="00ED1889"/>
    <w:rsid w:val="00ED3F20"/>
    <w:rsid w:val="00ED3FBB"/>
    <w:rsid w:val="00ED42E3"/>
    <w:rsid w:val="00ED6D6A"/>
    <w:rsid w:val="00EE15AA"/>
    <w:rsid w:val="00EE3984"/>
    <w:rsid w:val="00EE6272"/>
    <w:rsid w:val="00EF298D"/>
    <w:rsid w:val="00EF3CCF"/>
    <w:rsid w:val="00F041AB"/>
    <w:rsid w:val="00F074C8"/>
    <w:rsid w:val="00F10871"/>
    <w:rsid w:val="00F112E5"/>
    <w:rsid w:val="00F118A1"/>
    <w:rsid w:val="00F12E72"/>
    <w:rsid w:val="00F13B9F"/>
    <w:rsid w:val="00F151B5"/>
    <w:rsid w:val="00F15EA4"/>
    <w:rsid w:val="00F164AD"/>
    <w:rsid w:val="00F16ED8"/>
    <w:rsid w:val="00F20808"/>
    <w:rsid w:val="00F21D62"/>
    <w:rsid w:val="00F22FCB"/>
    <w:rsid w:val="00F24939"/>
    <w:rsid w:val="00F25C5E"/>
    <w:rsid w:val="00F26A8C"/>
    <w:rsid w:val="00F26DED"/>
    <w:rsid w:val="00F304ED"/>
    <w:rsid w:val="00F35910"/>
    <w:rsid w:val="00F42302"/>
    <w:rsid w:val="00F423E7"/>
    <w:rsid w:val="00F4257A"/>
    <w:rsid w:val="00F44AA3"/>
    <w:rsid w:val="00F46955"/>
    <w:rsid w:val="00F5009C"/>
    <w:rsid w:val="00F50F13"/>
    <w:rsid w:val="00F52C0B"/>
    <w:rsid w:val="00F52E04"/>
    <w:rsid w:val="00F54A96"/>
    <w:rsid w:val="00F602E9"/>
    <w:rsid w:val="00F60A39"/>
    <w:rsid w:val="00F62323"/>
    <w:rsid w:val="00F62A63"/>
    <w:rsid w:val="00F64225"/>
    <w:rsid w:val="00F64406"/>
    <w:rsid w:val="00F65E4E"/>
    <w:rsid w:val="00F7382F"/>
    <w:rsid w:val="00F74151"/>
    <w:rsid w:val="00F769C4"/>
    <w:rsid w:val="00F80B65"/>
    <w:rsid w:val="00F80E7C"/>
    <w:rsid w:val="00F810A4"/>
    <w:rsid w:val="00F86830"/>
    <w:rsid w:val="00F86E69"/>
    <w:rsid w:val="00F87B45"/>
    <w:rsid w:val="00F91505"/>
    <w:rsid w:val="00F922F2"/>
    <w:rsid w:val="00F927A3"/>
    <w:rsid w:val="00F93759"/>
    <w:rsid w:val="00F93AA1"/>
    <w:rsid w:val="00FA5282"/>
    <w:rsid w:val="00FA64FB"/>
    <w:rsid w:val="00FA6749"/>
    <w:rsid w:val="00FB0FF8"/>
    <w:rsid w:val="00FB2A87"/>
    <w:rsid w:val="00FB2F2F"/>
    <w:rsid w:val="00FC3945"/>
    <w:rsid w:val="00FC4741"/>
    <w:rsid w:val="00FC5F46"/>
    <w:rsid w:val="00FD0557"/>
    <w:rsid w:val="00FD0C69"/>
    <w:rsid w:val="00FD1C33"/>
    <w:rsid w:val="00FD2E6C"/>
    <w:rsid w:val="00FD476D"/>
    <w:rsid w:val="00FD47F2"/>
    <w:rsid w:val="00FD6FE8"/>
    <w:rsid w:val="00FD71F7"/>
    <w:rsid w:val="00FE097D"/>
    <w:rsid w:val="00FE25CB"/>
    <w:rsid w:val="00FE3385"/>
    <w:rsid w:val="00FE44D0"/>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6F5A07E7-1CE1-4F60-A8AB-47A512F1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99"/>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2D535-12C5-4D1C-9532-44F71C979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4503</TotalTime>
  <Pages>4</Pages>
  <Words>1430</Words>
  <Characters>8152</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8</cp:revision>
  <dcterms:created xsi:type="dcterms:W3CDTF">2022-04-21T03:18:00Z</dcterms:created>
  <dcterms:modified xsi:type="dcterms:W3CDTF">2023-05-12T07:58:00Z</dcterms:modified>
</cp:coreProperties>
</file>